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5B6F6810">
                <wp:simplePos x="0" y="0"/>
                <wp:positionH relativeFrom="column">
                  <wp:posOffset>1895475</wp:posOffset>
                </wp:positionH>
                <wp:positionV relativeFrom="paragraph">
                  <wp:posOffset>-51435</wp:posOffset>
                </wp:positionV>
                <wp:extent cx="4133850" cy="752475"/>
                <wp:effectExtent l="0" t="0" r="635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75247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41A92DC0"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16C98">
                              <w:rPr>
                                <w:rFonts w:asciiTheme="minorHAnsi" w:hAnsiTheme="minorHAnsi" w:cstheme="minorHAnsi"/>
                                <w:b/>
                                <w:color w:val="000000" w:themeColor="text1"/>
                                <w:sz w:val="24"/>
                              </w:rPr>
                              <w:t>January 1</w:t>
                            </w:r>
                            <w:r w:rsidR="00B9417B">
                              <w:rPr>
                                <w:rFonts w:asciiTheme="minorHAnsi" w:hAnsiTheme="minorHAnsi" w:cstheme="minorHAnsi"/>
                                <w:b/>
                                <w:color w:val="000000" w:themeColor="text1"/>
                                <w:sz w:val="24"/>
                              </w:rPr>
                              <w:t>4</w:t>
                            </w:r>
                            <w:r w:rsidR="00716C98">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5D5285">
                              <w:rPr>
                                <w:rFonts w:asciiTheme="minorHAnsi" w:hAnsiTheme="minorHAnsi" w:cstheme="minorHAnsi"/>
                                <w:b/>
                                <w:color w:val="000000" w:themeColor="text1"/>
                                <w:sz w:val="24"/>
                              </w:rPr>
                              <w:t>2 pm</w:t>
                            </w:r>
                          </w:p>
                          <w:p w14:paraId="00DC72DF" w14:textId="129DCF23" w:rsidR="00A26D40" w:rsidRPr="00B15156"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25pt;margin-top:-4.05pt;width:325.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41A92DC0"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16C98">
                        <w:rPr>
                          <w:rFonts w:asciiTheme="minorHAnsi" w:hAnsiTheme="minorHAnsi" w:cstheme="minorHAnsi"/>
                          <w:b/>
                          <w:color w:val="000000" w:themeColor="text1"/>
                          <w:sz w:val="24"/>
                        </w:rPr>
                        <w:t>January 1</w:t>
                      </w:r>
                      <w:r w:rsidR="00B9417B">
                        <w:rPr>
                          <w:rFonts w:asciiTheme="minorHAnsi" w:hAnsiTheme="minorHAnsi" w:cstheme="minorHAnsi"/>
                          <w:b/>
                          <w:color w:val="000000" w:themeColor="text1"/>
                          <w:sz w:val="24"/>
                        </w:rPr>
                        <w:t>4</w:t>
                      </w:r>
                      <w:r w:rsidR="00716C98">
                        <w:rPr>
                          <w:rFonts w:asciiTheme="minorHAnsi" w:hAnsiTheme="minorHAnsi" w:cstheme="minorHAnsi"/>
                          <w:b/>
                          <w:color w:val="000000" w:themeColor="text1"/>
                          <w:sz w:val="24"/>
                        </w:rPr>
                        <w:t xml:space="preserve">, 2020 </w:t>
                      </w:r>
                      <w:bookmarkStart w:id="1" w:name="_GoBack"/>
                      <w:bookmarkEnd w:id="1"/>
                      <w:r w:rsidRPr="00B15156">
                        <w:rPr>
                          <w:rFonts w:asciiTheme="minorHAnsi" w:hAnsiTheme="minorHAnsi" w:cstheme="minorHAnsi"/>
                          <w:b/>
                          <w:color w:val="000000" w:themeColor="text1"/>
                          <w:sz w:val="24"/>
                        </w:rPr>
                        <w:t xml:space="preserve">@ </w:t>
                      </w:r>
                      <w:r w:rsidR="005D5285">
                        <w:rPr>
                          <w:rFonts w:asciiTheme="minorHAnsi" w:hAnsiTheme="minorHAnsi" w:cstheme="minorHAnsi"/>
                          <w:b/>
                          <w:color w:val="000000" w:themeColor="text1"/>
                          <w:sz w:val="24"/>
                        </w:rPr>
                        <w:t>2 pm</w:t>
                      </w:r>
                    </w:p>
                    <w:p w14:paraId="00DC72DF" w14:textId="129DCF23" w:rsidR="00A26D40" w:rsidRPr="00B15156"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22738E58" w:rsidR="00B7289B" w:rsidRPr="00EA728A"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6C6EDE6A" w14:textId="53B6726E" w:rsidR="00B7289B" w:rsidRPr="00EA728A" w:rsidRDefault="005D5285" w:rsidP="00840925">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33E83EFB" w14:textId="7B51D93B"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38EF01DF" w14:textId="6C7684F6"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5D99EDE7" w14:textId="71EF7EFA" w:rsidR="005D5285" w:rsidRDefault="00F94BFA" w:rsidP="005D5285">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 xml:space="preserve">Regular Meeting – </w:t>
      </w:r>
      <w:r w:rsidR="00716C98">
        <w:rPr>
          <w:rFonts w:asciiTheme="minorHAnsi" w:hAnsiTheme="minorHAnsi" w:cstheme="minorHAnsi"/>
          <w:color w:val="000000" w:themeColor="text1"/>
          <w:sz w:val="22"/>
          <w:szCs w:val="22"/>
        </w:rPr>
        <w:t>December 10</w:t>
      </w:r>
      <w:r w:rsidR="005D5285">
        <w:rPr>
          <w:rFonts w:asciiTheme="minorHAnsi" w:hAnsiTheme="minorHAnsi" w:cstheme="minorHAnsi"/>
          <w:color w:val="000000" w:themeColor="text1"/>
          <w:sz w:val="22"/>
          <w:szCs w:val="22"/>
        </w:rPr>
        <w:t>, 2019</w:t>
      </w:r>
    </w:p>
    <w:p w14:paraId="275CC0D4" w14:textId="5D52F5FC" w:rsidR="005D5285" w:rsidRDefault="005D5285" w:rsidP="005D5285">
      <w:pPr>
        <w:pStyle w:val="BodyText"/>
        <w:tabs>
          <w:tab w:val="decimal" w:pos="270"/>
          <w:tab w:val="left" w:pos="720"/>
          <w:tab w:val="left" w:pos="1350"/>
          <w:tab w:val="left" w:pos="1800"/>
          <w:tab w:val="left" w:pos="4230"/>
          <w:tab w:val="left" w:pos="8100"/>
          <w:tab w:val="left" w:pos="8910"/>
        </w:tabs>
        <w:spacing w:before="120" w:after="120"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 xml:space="preserve">Library Department Spotlight – </w:t>
      </w:r>
      <w:r w:rsidR="00716C98">
        <w:rPr>
          <w:rFonts w:asciiTheme="minorHAnsi" w:hAnsiTheme="minorHAnsi" w:cstheme="minorHAnsi"/>
          <w:color w:val="000000" w:themeColor="text1"/>
          <w:sz w:val="22"/>
          <w:szCs w:val="22"/>
        </w:rPr>
        <w:t>Adult and Community Services</w:t>
      </w:r>
      <w:r w:rsidR="00716C98">
        <w:rPr>
          <w:rFonts w:asciiTheme="minorHAnsi" w:hAnsiTheme="minorHAnsi" w:cstheme="minorHAnsi"/>
          <w:color w:val="000000" w:themeColor="text1"/>
          <w:sz w:val="22"/>
          <w:szCs w:val="22"/>
        </w:rPr>
        <w:tab/>
      </w:r>
      <w:proofErr w:type="spellStart"/>
      <w:r w:rsidR="00716C98">
        <w:rPr>
          <w:rFonts w:asciiTheme="minorHAnsi" w:hAnsiTheme="minorHAnsi" w:cstheme="minorHAnsi"/>
          <w:color w:val="000000" w:themeColor="text1"/>
          <w:sz w:val="22"/>
          <w:szCs w:val="22"/>
        </w:rPr>
        <w:t>Bebee</w:t>
      </w:r>
      <w:proofErr w:type="spellEnd"/>
      <w:r w:rsidR="00716C98">
        <w:rPr>
          <w:rFonts w:asciiTheme="minorHAnsi" w:hAnsiTheme="minorHAnsi" w:cstheme="minorHAnsi"/>
          <w:color w:val="000000" w:themeColor="text1"/>
          <w:sz w:val="22"/>
          <w:szCs w:val="22"/>
        </w:rPr>
        <w:t>/Schlie</w:t>
      </w:r>
    </w:p>
    <w:p w14:paraId="528EA687" w14:textId="1DC42E8B" w:rsidR="00B7289B" w:rsidRPr="00EA728A" w:rsidRDefault="000C723E" w:rsidP="005D5285">
      <w:pPr>
        <w:pStyle w:val="BodyText"/>
        <w:tabs>
          <w:tab w:val="decimal" w:pos="270"/>
          <w:tab w:val="left" w:pos="720"/>
          <w:tab w:val="left" w:pos="1350"/>
          <w:tab w:val="left" w:pos="1800"/>
          <w:tab w:val="left" w:pos="4230"/>
          <w:tab w:val="left" w:pos="8100"/>
          <w:tab w:val="left" w:pos="8910"/>
        </w:tabs>
        <w:spacing w:after="120" w:line="252" w:lineRule="auto"/>
        <w:ind w:left="4234"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Financial Review</w:t>
      </w:r>
      <w:r w:rsidR="00585E2A" w:rsidRPr="00EA728A">
        <w:rPr>
          <w:rFonts w:asciiTheme="minorHAnsi" w:hAnsiTheme="minorHAnsi" w:cstheme="minorHAnsi"/>
          <w:color w:val="000000" w:themeColor="text1"/>
          <w:sz w:val="22"/>
          <w:szCs w:val="22"/>
        </w:rPr>
        <w:tab/>
      </w:r>
      <w:r w:rsidR="00585E2A" w:rsidRPr="00EA728A">
        <w:rPr>
          <w:rFonts w:asciiTheme="minorHAnsi" w:hAnsiTheme="minorHAnsi" w:cstheme="minorHAnsi"/>
          <w:color w:val="000000" w:themeColor="text1"/>
          <w:sz w:val="22"/>
          <w:szCs w:val="22"/>
        </w:rPr>
        <w:tab/>
      </w:r>
    </w:p>
    <w:p w14:paraId="64BA5632" w14:textId="715E834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Old Business</w:t>
      </w:r>
    </w:p>
    <w:p w14:paraId="5F8F4514" w14:textId="4A7B74CA" w:rsidR="00B7289B" w:rsidRPr="00EA728A" w:rsidRDefault="00F06A9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1.</w:t>
      </w:r>
      <w:r w:rsidR="00B7289B" w:rsidRPr="00EA728A">
        <w:rPr>
          <w:rFonts w:asciiTheme="minorHAnsi" w:hAnsiTheme="minorHAnsi" w:cstheme="minorHAnsi"/>
          <w:color w:val="000000" w:themeColor="text1"/>
          <w:sz w:val="22"/>
          <w:szCs w:val="22"/>
        </w:rPr>
        <w:tab/>
        <w:t>RFID Update</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Innes</w:t>
      </w:r>
    </w:p>
    <w:p w14:paraId="3525001B" w14:textId="360911EE" w:rsidR="00F06A96" w:rsidRPr="00EA728A" w:rsidRDefault="00F06A9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2.  </w:t>
      </w:r>
      <w:r w:rsidR="005D5285">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 xml:space="preserve">Board Governance Refresher – </w:t>
      </w:r>
      <w:r w:rsidR="005D5285">
        <w:rPr>
          <w:rFonts w:asciiTheme="minorHAnsi" w:hAnsiTheme="minorHAnsi" w:cstheme="minorHAnsi"/>
          <w:color w:val="000000" w:themeColor="text1"/>
          <w:sz w:val="22"/>
          <w:szCs w:val="22"/>
        </w:rPr>
        <w:t>Survey Monkey</w:t>
      </w:r>
    </w:p>
    <w:p w14:paraId="2065EA3B" w14:textId="2A3F1553" w:rsidR="00B7289B"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005D5285">
        <w:rPr>
          <w:rFonts w:asciiTheme="minorHAnsi" w:hAnsiTheme="minorHAnsi" w:cstheme="minorHAnsi"/>
          <w:color w:val="000000" w:themeColor="text1"/>
          <w:sz w:val="22"/>
          <w:szCs w:val="22"/>
        </w:rPr>
        <w:t>3</w:t>
      </w:r>
      <w:r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Grant Updates</w:t>
      </w:r>
      <w:r w:rsidR="00F06A96"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ab/>
        <w:t>Innes</w:t>
      </w:r>
    </w:p>
    <w:p w14:paraId="5121EB24" w14:textId="40D366D6" w:rsidR="00716C98" w:rsidRDefault="00716C9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A.  Safety and Security Grant</w:t>
      </w:r>
    </w:p>
    <w:p w14:paraId="091CFAB5" w14:textId="02B8BFE4" w:rsidR="00716C98" w:rsidRDefault="00716C9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B.  Rotary Cherry Tree </w:t>
      </w:r>
    </w:p>
    <w:p w14:paraId="7D9401C9" w14:textId="04A6389E" w:rsidR="005D5285" w:rsidRPr="00EA728A" w:rsidRDefault="005D528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Pr>
          <w:rFonts w:asciiTheme="minorHAnsi" w:hAnsiTheme="minorHAnsi" w:cstheme="minorHAnsi"/>
          <w:color w:val="000000" w:themeColor="text1"/>
          <w:sz w:val="22"/>
          <w:szCs w:val="22"/>
        </w:rPr>
        <w:tab/>
        <w:t xml:space="preserve">Family Finders </w:t>
      </w:r>
      <w:r w:rsidR="00681BC5">
        <w:rPr>
          <w:rFonts w:asciiTheme="minorHAnsi" w:hAnsiTheme="minorHAnsi" w:cstheme="minorHAnsi"/>
          <w:color w:val="000000" w:themeColor="text1"/>
          <w:sz w:val="22"/>
          <w:szCs w:val="22"/>
        </w:rPr>
        <w:t xml:space="preserve">Transfer </w:t>
      </w:r>
    </w:p>
    <w:p w14:paraId="1865EC6E" w14:textId="4D915E80"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IX</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New Business</w:t>
      </w:r>
    </w:p>
    <w:p w14:paraId="79BB9D7D" w14:textId="3A92AA48" w:rsidR="002426A2" w:rsidRPr="00EA728A"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1.</w:t>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Policy Review</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t>All</w:t>
      </w:r>
    </w:p>
    <w:p w14:paraId="781223F6" w14:textId="498E28F9" w:rsidR="0084146D" w:rsidRPr="0084146D" w:rsidRDefault="0084146D"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b/>
          <w:color w:val="000000" w:themeColor="text1"/>
          <w:sz w:val="22"/>
          <w:szCs w:val="22"/>
        </w:rPr>
      </w:pPr>
      <w:bookmarkStart w:id="0" w:name="_GoBack"/>
      <w:r>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w:t>
      </w:r>
      <w:r w:rsidRPr="0084146D">
        <w:rPr>
          <w:rFonts w:asciiTheme="minorHAnsi" w:hAnsiTheme="minorHAnsi" w:cstheme="minorHAnsi"/>
          <w:iCs/>
          <w:color w:val="000000" w:themeColor="text1"/>
          <w:sz w:val="22"/>
          <w:szCs w:val="22"/>
        </w:rPr>
        <w:t>Board</w:t>
      </w:r>
      <w:r w:rsidRPr="0084146D">
        <w:rPr>
          <w:rFonts w:asciiTheme="minorHAnsi" w:hAnsiTheme="minorHAnsi" w:cstheme="minorHAnsi"/>
          <w:i/>
          <w:iCs/>
          <w:color w:val="000000" w:themeColor="text1"/>
          <w:sz w:val="22"/>
          <w:szCs w:val="22"/>
        </w:rPr>
        <w:t xml:space="preserve"> </w:t>
      </w:r>
      <w:r w:rsidRPr="0084146D">
        <w:rPr>
          <w:rFonts w:asciiTheme="minorHAnsi" w:hAnsiTheme="minorHAnsi" w:cstheme="minorHAnsi"/>
          <w:iCs/>
          <w:color w:val="000000" w:themeColor="text1"/>
          <w:sz w:val="22"/>
          <w:szCs w:val="22"/>
        </w:rPr>
        <w:t>Governance: Governance Quality and Costs (board prepares)</w:t>
      </w:r>
    </w:p>
    <w:p w14:paraId="6AFA87AE" w14:textId="5EC84FB5" w:rsidR="0084146D" w:rsidRPr="0084146D" w:rsidRDefault="0084146D"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Monitor:  Ex Limitations Policy: Asset Protection/Financial Condition and Activities</w:t>
      </w:r>
      <w:r>
        <w:rPr>
          <w:rFonts w:asciiTheme="minorHAnsi" w:hAnsiTheme="minorHAnsi" w:cstheme="minorHAnsi"/>
          <w:color w:val="000000" w:themeColor="text1"/>
          <w:sz w:val="22"/>
          <w:szCs w:val="22"/>
        </w:rPr>
        <w:br/>
      </w:r>
      <w:r w:rsidRPr="0084146D">
        <w:rPr>
          <w:rFonts w:asciiTheme="minorHAnsi" w:hAnsiTheme="minorHAnsi" w:cstheme="minorHAnsi"/>
          <w:color w:val="000000" w:themeColor="text1"/>
          <w:sz w:val="22"/>
          <w:szCs w:val="22"/>
        </w:rPr>
        <w:t>/Financial Planning and Budgeting</w:t>
      </w:r>
    </w:p>
    <w:p w14:paraId="28340D08" w14:textId="45A6C9BD" w:rsidR="0084146D" w:rsidRPr="0084146D" w:rsidRDefault="0084146D"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Results Policy #1: Residents of all ages have the opportunity </w:t>
      </w:r>
      <w:r>
        <w:rPr>
          <w:rFonts w:asciiTheme="minorHAnsi" w:hAnsiTheme="minorHAnsi" w:cstheme="minorHAnsi"/>
          <w:color w:val="000000" w:themeColor="text1"/>
          <w:sz w:val="22"/>
          <w:szCs w:val="22"/>
        </w:rPr>
        <w:br/>
      </w:r>
      <w:r w:rsidRPr="0084146D">
        <w:rPr>
          <w:rFonts w:asciiTheme="minorHAnsi" w:hAnsiTheme="minorHAnsi" w:cstheme="minorHAnsi"/>
          <w:color w:val="000000" w:themeColor="text1"/>
          <w:sz w:val="22"/>
          <w:szCs w:val="22"/>
        </w:rPr>
        <w:t>to enhance and enrich their lives through literary and cultural programs and resources.</w:t>
      </w:r>
    </w:p>
    <w:p w14:paraId="6FE4B841" w14:textId="054775AD" w:rsidR="0084146D" w:rsidRPr="0084146D" w:rsidRDefault="008F3692"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0084146D">
        <w:rPr>
          <w:rFonts w:asciiTheme="minorHAnsi" w:hAnsiTheme="minorHAnsi" w:cstheme="minorHAnsi"/>
          <w:color w:val="000000" w:themeColor="text1"/>
          <w:sz w:val="22"/>
          <w:szCs w:val="22"/>
        </w:rPr>
        <w:t>.</w:t>
      </w:r>
      <w:r w:rsidR="0084146D">
        <w:rPr>
          <w:rFonts w:asciiTheme="minorHAnsi" w:hAnsiTheme="minorHAnsi" w:cstheme="minorHAnsi"/>
          <w:color w:val="000000" w:themeColor="text1"/>
          <w:sz w:val="22"/>
          <w:szCs w:val="22"/>
        </w:rPr>
        <w:tab/>
      </w:r>
      <w:r w:rsidR="0084146D" w:rsidRPr="0084146D">
        <w:rPr>
          <w:rFonts w:asciiTheme="minorHAnsi" w:hAnsiTheme="minorHAnsi" w:cstheme="minorHAnsi"/>
          <w:color w:val="000000" w:themeColor="text1"/>
          <w:sz w:val="22"/>
          <w:szCs w:val="22"/>
        </w:rPr>
        <w:t>Monitor Results Policy #3: Residents have access to safe and welcoming facilities.</w:t>
      </w:r>
    </w:p>
    <w:p w14:paraId="4AEA6A3F" w14:textId="66E14D5D" w:rsidR="00332595" w:rsidRDefault="00840925" w:rsidP="0084146D">
      <w:pPr>
        <w:pStyle w:val="BodyText"/>
        <w:tabs>
          <w:tab w:val="decimal" w:pos="270"/>
          <w:tab w:val="left" w:pos="720"/>
          <w:tab w:val="left" w:pos="1350"/>
          <w:tab w:val="left" w:pos="162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F3692">
        <w:rPr>
          <w:rFonts w:asciiTheme="minorHAnsi" w:hAnsiTheme="minorHAnsi" w:cstheme="minorHAnsi"/>
          <w:color w:val="000000" w:themeColor="text1"/>
          <w:sz w:val="22"/>
          <w:szCs w:val="22"/>
        </w:rPr>
        <w:t>F</w:t>
      </w:r>
      <w:r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t>Policy Overview – Board Bylaws/</w:t>
      </w:r>
      <w:r w:rsidRPr="00332595">
        <w:rPr>
          <w:rFonts w:asciiTheme="minorHAnsi" w:hAnsiTheme="minorHAnsi" w:cstheme="minorHAnsi"/>
          <w:color w:val="000000" w:themeColor="text1"/>
          <w:sz w:val="22"/>
          <w:szCs w:val="22"/>
        </w:rPr>
        <w:t>Operations</w:t>
      </w:r>
      <w:r w:rsidRPr="00EA728A">
        <w:rPr>
          <w:rFonts w:asciiTheme="minorHAnsi" w:hAnsiTheme="minorHAnsi" w:cstheme="minorHAnsi"/>
          <w:color w:val="000000" w:themeColor="text1"/>
          <w:sz w:val="22"/>
          <w:szCs w:val="22"/>
        </w:rPr>
        <w:t>/Personnel/or Purchasing</w:t>
      </w:r>
    </w:p>
    <w:p w14:paraId="487F471E" w14:textId="18CA80C5" w:rsidR="003376A5" w:rsidRDefault="00332595" w:rsidP="0084146D">
      <w:pPr>
        <w:pStyle w:val="BodyText"/>
        <w:tabs>
          <w:tab w:val="decimal" w:pos="270"/>
          <w:tab w:val="left" w:pos="720"/>
          <w:tab w:val="left" w:pos="1350"/>
          <w:tab w:val="left" w:pos="162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(I’d like to hold on Personnel and </w:t>
      </w:r>
      <w:r w:rsidR="0084146D">
        <w:rPr>
          <w:rFonts w:asciiTheme="minorHAnsi" w:hAnsiTheme="minorHAnsi" w:cstheme="minorHAnsi"/>
          <w:color w:val="000000" w:themeColor="text1"/>
          <w:sz w:val="22"/>
          <w:szCs w:val="22"/>
        </w:rPr>
        <w:t>Purchasing until staff can review/update).</w:t>
      </w:r>
      <w:r w:rsidR="00585E2A" w:rsidRPr="00EA728A">
        <w:rPr>
          <w:rFonts w:asciiTheme="minorHAnsi" w:hAnsiTheme="minorHAnsi" w:cstheme="minorHAnsi"/>
          <w:color w:val="000000" w:themeColor="text1"/>
          <w:sz w:val="22"/>
          <w:szCs w:val="22"/>
        </w:rPr>
        <w:tab/>
      </w:r>
    </w:p>
    <w:p w14:paraId="14A3C4F3" w14:textId="00400599" w:rsidR="004034C9" w:rsidRDefault="00FF1B25" w:rsidP="0084146D">
      <w:pPr>
        <w:pStyle w:val="BodyText"/>
        <w:tabs>
          <w:tab w:val="decimal" w:pos="270"/>
          <w:tab w:val="left" w:pos="720"/>
          <w:tab w:val="left" w:pos="1350"/>
          <w:tab w:val="left" w:pos="162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8F3692">
        <w:rPr>
          <w:rFonts w:asciiTheme="minorHAnsi" w:hAnsiTheme="minorHAnsi" w:cstheme="minorHAnsi"/>
          <w:color w:val="000000" w:themeColor="text1"/>
          <w:sz w:val="22"/>
          <w:szCs w:val="22"/>
        </w:rPr>
        <w:t>G</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r>
      <w:r w:rsidR="00923896">
        <w:rPr>
          <w:rFonts w:asciiTheme="minorHAnsi" w:hAnsiTheme="minorHAnsi" w:cstheme="minorHAnsi"/>
          <w:color w:val="000000" w:themeColor="text1"/>
          <w:sz w:val="22"/>
          <w:szCs w:val="22"/>
        </w:rPr>
        <w:t>Harassment Policy (new)</w:t>
      </w:r>
      <w:r>
        <w:rPr>
          <w:rFonts w:asciiTheme="minorHAnsi" w:hAnsiTheme="minorHAnsi" w:cstheme="minorHAnsi"/>
          <w:color w:val="000000" w:themeColor="text1"/>
          <w:sz w:val="22"/>
          <w:szCs w:val="22"/>
        </w:rPr>
        <w:t xml:space="preserve"> </w:t>
      </w:r>
    </w:p>
    <w:bookmarkEnd w:id="0"/>
    <w:p w14:paraId="1C4EED9B" w14:textId="07D5E502" w:rsidR="00332595" w:rsidRPr="00EA728A" w:rsidRDefault="004034C9" w:rsidP="00332595">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Pr>
          <w:rFonts w:asciiTheme="minorHAnsi" w:hAnsiTheme="minorHAnsi" w:cstheme="minorHAnsi"/>
          <w:color w:val="000000" w:themeColor="text1"/>
          <w:sz w:val="22"/>
          <w:szCs w:val="22"/>
        </w:rPr>
        <w:tab/>
      </w:r>
      <w:r w:rsidR="00332595">
        <w:rPr>
          <w:rFonts w:asciiTheme="minorHAnsi" w:hAnsiTheme="minorHAnsi" w:cstheme="minorHAnsi"/>
          <w:color w:val="000000" w:themeColor="text1"/>
          <w:sz w:val="22"/>
          <w:szCs w:val="22"/>
        </w:rPr>
        <w:t>Architect Update</w:t>
      </w:r>
      <w:r w:rsidR="00332595">
        <w:rPr>
          <w:rFonts w:asciiTheme="minorHAnsi" w:hAnsiTheme="minorHAnsi" w:cstheme="minorHAnsi"/>
          <w:color w:val="000000" w:themeColor="text1"/>
          <w:sz w:val="22"/>
          <w:szCs w:val="22"/>
        </w:rPr>
        <w:tab/>
      </w:r>
      <w:r w:rsidR="00332595">
        <w:rPr>
          <w:rFonts w:asciiTheme="minorHAnsi" w:hAnsiTheme="minorHAnsi" w:cstheme="minorHAnsi"/>
          <w:color w:val="000000" w:themeColor="text1"/>
          <w:sz w:val="22"/>
          <w:szCs w:val="22"/>
        </w:rPr>
        <w:tab/>
        <w:t>Stovall/Esvelt/Innes</w:t>
      </w:r>
    </w:p>
    <w:p w14:paraId="5B791995" w14:textId="2A8F383E" w:rsidR="00840925" w:rsidRPr="00EA728A" w:rsidRDefault="0020365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ab/>
      </w:r>
    </w:p>
    <w:p w14:paraId="63B62C62" w14:textId="5CE3208D"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29F68CF" w14:textId="53D78F4E" w:rsidR="00C23FF0" w:rsidRPr="00EA728A" w:rsidRDefault="000C723E"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1.</w:t>
      </w:r>
      <w:r w:rsidR="002426A2" w:rsidRPr="00EA728A">
        <w:rPr>
          <w:rFonts w:asciiTheme="minorHAnsi" w:hAnsiTheme="minorHAnsi" w:cstheme="minorHAnsi"/>
          <w:color w:val="000000" w:themeColor="text1"/>
          <w:sz w:val="22"/>
          <w:szCs w:val="22"/>
        </w:rPr>
        <w:tab/>
        <w:t>Director Report</w:t>
      </w:r>
      <w:r w:rsidR="00646930"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b/>
        <w:t>Innes</w:t>
      </w:r>
    </w:p>
    <w:p w14:paraId="30252959" w14:textId="08EDF011" w:rsidR="00646930" w:rsidRPr="00EA728A"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Department Reports</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All</w:t>
      </w:r>
    </w:p>
    <w:p w14:paraId="6DBDE5D9" w14:textId="57BE8236" w:rsidR="00820BA0" w:rsidRDefault="004D1047" w:rsidP="00C820EF">
      <w:pPr>
        <w:pStyle w:val="BodyText"/>
        <w:tabs>
          <w:tab w:val="decimal" w:pos="270"/>
          <w:tab w:val="left" w:pos="720"/>
          <w:tab w:val="left" w:pos="1350"/>
          <w:tab w:val="left" w:pos="180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20BA0">
        <w:rPr>
          <w:rFonts w:asciiTheme="minorHAnsi" w:hAnsiTheme="minorHAnsi" w:cstheme="minorHAnsi"/>
          <w:color w:val="000000" w:themeColor="text1"/>
          <w:sz w:val="22"/>
          <w:szCs w:val="22"/>
        </w:rPr>
        <w:t>3.</w:t>
      </w:r>
      <w:r w:rsidR="00820BA0">
        <w:rPr>
          <w:rFonts w:asciiTheme="minorHAnsi" w:hAnsiTheme="minorHAnsi" w:cstheme="minorHAnsi"/>
          <w:color w:val="000000" w:themeColor="text1"/>
          <w:sz w:val="22"/>
          <w:szCs w:val="22"/>
        </w:rPr>
        <w:tab/>
        <w:t>Property Summary</w:t>
      </w:r>
      <w:r w:rsidR="00C820EF">
        <w:rPr>
          <w:rFonts w:asciiTheme="minorHAnsi" w:hAnsiTheme="minorHAnsi" w:cstheme="minorHAnsi"/>
          <w:color w:val="000000" w:themeColor="text1"/>
          <w:sz w:val="22"/>
          <w:szCs w:val="22"/>
        </w:rPr>
        <w:tab/>
        <w:t>Informational</w:t>
      </w:r>
    </w:p>
    <w:p w14:paraId="309B412E" w14:textId="738D4D70" w:rsidR="004D1047" w:rsidRPr="00EA728A" w:rsidRDefault="00820BA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sidR="004D1047" w:rsidRPr="00EA728A">
        <w:rPr>
          <w:rFonts w:asciiTheme="minorHAnsi" w:hAnsiTheme="minorHAnsi" w:cstheme="minorHAnsi"/>
          <w:color w:val="000000" w:themeColor="text1"/>
          <w:sz w:val="22"/>
          <w:szCs w:val="22"/>
        </w:rPr>
        <w:t>.</w:t>
      </w:r>
      <w:r w:rsidR="004D1047" w:rsidRPr="00EA728A">
        <w:rPr>
          <w:rFonts w:asciiTheme="minorHAnsi" w:hAnsiTheme="minorHAnsi" w:cstheme="minorHAnsi"/>
          <w:color w:val="000000" w:themeColor="text1"/>
          <w:sz w:val="22"/>
          <w:szCs w:val="22"/>
        </w:rPr>
        <w:tab/>
        <w:t xml:space="preserve">Film Committee </w:t>
      </w:r>
      <w:r w:rsidR="004D1047" w:rsidRPr="00EA728A">
        <w:rPr>
          <w:rFonts w:asciiTheme="minorHAnsi" w:hAnsiTheme="minorHAnsi" w:cstheme="minorHAnsi"/>
          <w:color w:val="000000" w:themeColor="text1"/>
          <w:sz w:val="22"/>
          <w:szCs w:val="22"/>
        </w:rPr>
        <w:tab/>
      </w:r>
      <w:r w:rsidR="004D1047" w:rsidRPr="00EA728A">
        <w:rPr>
          <w:rFonts w:asciiTheme="minorHAnsi" w:hAnsiTheme="minorHAnsi" w:cstheme="minorHAnsi"/>
          <w:color w:val="000000" w:themeColor="text1"/>
          <w:sz w:val="22"/>
          <w:szCs w:val="22"/>
        </w:rPr>
        <w:tab/>
      </w:r>
      <w:r w:rsidR="00C820EF">
        <w:rPr>
          <w:rFonts w:asciiTheme="minorHAnsi" w:hAnsiTheme="minorHAnsi" w:cstheme="minorHAnsi"/>
          <w:color w:val="000000" w:themeColor="text1"/>
          <w:sz w:val="22"/>
          <w:szCs w:val="22"/>
        </w:rPr>
        <w:t>Hillis</w:t>
      </w:r>
    </w:p>
    <w:p w14:paraId="0970B172" w14:textId="103F2D59" w:rsidR="002426A2" w:rsidRPr="00EA728A" w:rsidRDefault="00F06A96"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X</w:t>
      </w:r>
      <w:r w:rsidRPr="00EA728A">
        <w:rPr>
          <w:rFonts w:asciiTheme="minorHAnsi" w:hAnsiTheme="minorHAnsi" w:cstheme="minorHAnsi"/>
          <w:color w:val="000000" w:themeColor="text1"/>
          <w:sz w:val="22"/>
          <w:szCs w:val="22"/>
        </w:rPr>
        <w:t>I</w:t>
      </w:r>
      <w:r w:rsidR="00203656" w:rsidRPr="00EA728A">
        <w:rPr>
          <w:rFonts w:asciiTheme="minorHAnsi" w:hAnsiTheme="minorHAnsi" w:cstheme="minorHAnsi"/>
          <w:color w:val="000000" w:themeColor="text1"/>
          <w:sz w:val="22"/>
          <w:szCs w:val="22"/>
        </w:rPr>
        <w:t>.</w:t>
      </w:r>
      <w:r w:rsidR="00203656" w:rsidRPr="00EA728A">
        <w:rPr>
          <w:rFonts w:asciiTheme="minorHAnsi" w:hAnsiTheme="minorHAnsi" w:cstheme="minorHAnsi"/>
          <w:color w:val="000000" w:themeColor="text1"/>
          <w:sz w:val="22"/>
          <w:szCs w:val="22"/>
        </w:rPr>
        <w:tab/>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Hillis</w:t>
      </w:r>
    </w:p>
    <w:p w14:paraId="6830B68E" w14:textId="0015B3D0" w:rsidR="00C0784F" w:rsidRPr="00EA728A"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lastRenderedPageBreak/>
        <w:tab/>
      </w:r>
      <w:r w:rsidRPr="00EA728A">
        <w:rPr>
          <w:rFonts w:asciiTheme="minorHAnsi" w:hAnsiTheme="minorHAnsi" w:cstheme="minorHAnsi"/>
          <w:bCs/>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EA728A">
        <w:rPr>
          <w:rFonts w:asciiTheme="minorHAnsi" w:hAnsiTheme="minorHAnsi" w:cstheme="minorHAnsi"/>
          <w:bCs/>
          <w:color w:val="000000" w:themeColor="text1"/>
          <w:szCs w:val="18"/>
        </w:rPr>
        <w:t xml:space="preserve">  </w:t>
      </w:r>
      <w:r w:rsidR="003C0A3B" w:rsidRPr="00EA728A">
        <w:rPr>
          <w:rFonts w:asciiTheme="minorHAnsi" w:hAnsiTheme="minorHAnsi" w:cstheme="minorHAnsi"/>
          <w:color w:val="000000" w:themeColor="text1"/>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EA728A"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511A" w14:textId="77777777" w:rsidR="00B442F2" w:rsidRDefault="00B442F2" w:rsidP="003C5331">
      <w:r>
        <w:separator/>
      </w:r>
    </w:p>
  </w:endnote>
  <w:endnote w:type="continuationSeparator" w:id="0">
    <w:p w14:paraId="6DA5C077" w14:textId="77777777" w:rsidR="00B442F2" w:rsidRDefault="00B442F2"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CDBF" w14:textId="77777777" w:rsidR="00B442F2" w:rsidRDefault="00B442F2" w:rsidP="003C5331">
      <w:r>
        <w:separator/>
      </w:r>
    </w:p>
  </w:footnote>
  <w:footnote w:type="continuationSeparator" w:id="0">
    <w:p w14:paraId="25EE83B2" w14:textId="77777777" w:rsidR="00B442F2" w:rsidRDefault="00B442F2"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3C04"/>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50E8"/>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2908"/>
    <w:rsid w:val="006539E3"/>
    <w:rsid w:val="00653B1D"/>
    <w:rsid w:val="006555EB"/>
    <w:rsid w:val="0066096A"/>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42F2"/>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417B"/>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57AC5"/>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997C-02F2-064C-BFD0-3E441697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1758</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2</cp:revision>
  <cp:lastPrinted>2020-02-07T00:56:00Z</cp:lastPrinted>
  <dcterms:created xsi:type="dcterms:W3CDTF">2020-02-07T02:30:00Z</dcterms:created>
  <dcterms:modified xsi:type="dcterms:W3CDTF">2020-02-07T02:30:00Z</dcterms:modified>
</cp:coreProperties>
</file>