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2AA9A" w14:textId="1DB530B3" w:rsidR="00077D10" w:rsidRDefault="00077D10" w:rsidP="00956B0F">
      <w:pPr>
        <w:spacing w:line="264" w:lineRule="auto"/>
      </w:pPr>
      <w:r>
        <w:rPr>
          <w:noProof/>
        </w:rPr>
        <mc:AlternateContent>
          <mc:Choice Requires="wps">
            <w:drawing>
              <wp:anchor distT="0" distB="0" distL="114300" distR="114300" simplePos="0" relativeHeight="251659264" behindDoc="0" locked="0" layoutInCell="1" allowOverlap="1" wp14:anchorId="4B19F29B" wp14:editId="774BA7A9">
                <wp:simplePos x="0" y="0"/>
                <wp:positionH relativeFrom="column">
                  <wp:posOffset>28575</wp:posOffset>
                </wp:positionH>
                <wp:positionV relativeFrom="paragraph">
                  <wp:posOffset>28575</wp:posOffset>
                </wp:positionV>
                <wp:extent cx="1600200" cy="1426210"/>
                <wp:effectExtent l="0" t="0" r="0" b="0"/>
                <wp:wrapNone/>
                <wp:docPr id="1" name="Text Box 1"/>
                <wp:cNvGraphicFramePr/>
                <a:graphic xmlns:a="http://schemas.openxmlformats.org/drawingml/2006/main">
                  <a:graphicData uri="http://schemas.microsoft.com/office/word/2010/wordprocessingShape">
                    <wps:wsp>
                      <wps:cNvSpPr txBox="1"/>
                      <wps:spPr>
                        <a:xfrm>
                          <a:off x="0" y="0"/>
                          <a:ext cx="1600200" cy="1426210"/>
                        </a:xfrm>
                        <a:prstGeom prst="rect">
                          <a:avLst/>
                        </a:prstGeom>
                        <a:solidFill>
                          <a:schemeClr val="lt1"/>
                        </a:solidFill>
                        <a:ln w="6350">
                          <a:noFill/>
                        </a:ln>
                      </wps:spPr>
                      <wps:txbx>
                        <w:txbxContent>
                          <w:p w14:paraId="32A8B5D4" w14:textId="3B63A4A4" w:rsidR="00077D10" w:rsidRDefault="0066749E">
                            <w:r w:rsidRPr="0066749E">
                              <w:rPr>
                                <w:noProof/>
                              </w:rPr>
                              <w:drawing>
                                <wp:inline distT="0" distB="0" distL="0" distR="0" wp14:anchorId="78B00A08" wp14:editId="7E7DF723">
                                  <wp:extent cx="1425575" cy="13785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25575" cy="1378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9F29B" id="_x0000_t202" coordsize="21600,21600" o:spt="202" path="m,l,21600r21600,l21600,xe">
                <v:stroke joinstyle="miter"/>
                <v:path gradientshapeok="t" o:connecttype="rect"/>
              </v:shapetype>
              <v:shape id="Text Box 1" o:spid="_x0000_s1026" type="#_x0000_t202" style="position:absolute;margin-left:2.25pt;margin-top:2.25pt;width:126pt;height:1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" fillcolor="white [3201]" stroked="f" strokeweight=".5pt">
                <v:textbox>
                  <w:txbxContent>
                    <w:p w14:paraId="32A8B5D4" w14:textId="3B63A4A4" w:rsidR="00077D10" w:rsidRDefault="0066749E">
                      <w:r w:rsidRPr="0066749E">
                        <w:drawing>
                          <wp:inline distT="0" distB="0" distL="0" distR="0" wp14:anchorId="78B00A08" wp14:editId="7E7DF723">
                            <wp:extent cx="1425575" cy="13785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25575" cy="1378585"/>
                                    </a:xfrm>
                                    <a:prstGeom prst="rect">
                                      <a:avLst/>
                                    </a:prstGeom>
                                  </pic:spPr>
                                </pic:pic>
                              </a:graphicData>
                            </a:graphic>
                          </wp:inline>
                        </w:drawing>
                      </w:r>
                    </w:p>
                  </w:txbxContent>
                </v:textbox>
              </v:shape>
            </w:pict>
          </mc:Fallback>
        </mc:AlternateContent>
      </w:r>
    </w:p>
    <w:p w14:paraId="534134E4" w14:textId="77777777" w:rsidR="00077D10" w:rsidRDefault="00077D10" w:rsidP="00956B0F">
      <w:pPr>
        <w:spacing w:line="264" w:lineRule="auto"/>
      </w:pPr>
    </w:p>
    <w:p w14:paraId="44FE078F" w14:textId="45CB28A3" w:rsidR="00077D10" w:rsidRDefault="0066749E" w:rsidP="00956B0F">
      <w:pPr>
        <w:spacing w:line="264" w:lineRule="auto"/>
      </w:pPr>
      <w:r>
        <w:rPr>
          <w:noProof/>
        </w:rPr>
        <mc:AlternateContent>
          <mc:Choice Requires="wps">
            <w:drawing>
              <wp:anchor distT="0" distB="0" distL="114300" distR="114300" simplePos="0" relativeHeight="251660288" behindDoc="0" locked="0" layoutInCell="1" allowOverlap="1" wp14:anchorId="1DE2D07B" wp14:editId="2F47ED11">
                <wp:simplePos x="0" y="0"/>
                <wp:positionH relativeFrom="column">
                  <wp:posOffset>2066925</wp:posOffset>
                </wp:positionH>
                <wp:positionV relativeFrom="paragraph">
                  <wp:posOffset>123190</wp:posOffset>
                </wp:positionV>
                <wp:extent cx="2981325" cy="6572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2981325" cy="657225"/>
                        </a:xfrm>
                        <a:prstGeom prst="rect">
                          <a:avLst/>
                        </a:prstGeom>
                        <a:solidFill>
                          <a:schemeClr val="lt1"/>
                        </a:solidFill>
                        <a:ln w="6350">
                          <a:noFill/>
                        </a:ln>
                      </wps:spPr>
                      <wps:txbx>
                        <w:txbxContent>
                          <w:p w14:paraId="2C922ABA" w14:textId="2E713207" w:rsidR="0066749E" w:rsidRPr="0066749E" w:rsidRDefault="0066749E" w:rsidP="0066749E">
                            <w:pPr>
                              <w:spacing w:line="300" w:lineRule="auto"/>
                              <w:jc w:val="center"/>
                              <w:rPr>
                                <w:b/>
                                <w14:textOutline w14:w="9525" w14:cap="rnd" w14:cmpd="sng" w14:algn="ctr">
                                  <w14:noFill/>
                                  <w14:prstDash w14:val="solid"/>
                                  <w14:bevel/>
                                </w14:textOutline>
                              </w:rPr>
                            </w:pPr>
                            <w:r w:rsidRPr="0066749E">
                              <w:rPr>
                                <w:b/>
                                <w14:textOutline w14:w="9525" w14:cap="rnd" w14:cmpd="sng" w14:algn="ctr">
                                  <w14:noFill/>
                                  <w14:prstDash w14:val="solid"/>
                                  <w14:bevel/>
                                </w14:textOutline>
                              </w:rPr>
                              <w:t>Board of Directors</w:t>
                            </w:r>
                          </w:p>
                          <w:p w14:paraId="47990D89" w14:textId="51D282C7" w:rsidR="0066749E" w:rsidRPr="0066749E" w:rsidRDefault="0066749E" w:rsidP="0066749E">
                            <w:pPr>
                              <w:spacing w:line="300" w:lineRule="auto"/>
                              <w:jc w:val="center"/>
                              <w:rPr>
                                <w:b/>
                                <w14:textOutline w14:w="9525" w14:cap="rnd" w14:cmpd="sng" w14:algn="ctr">
                                  <w14:noFill/>
                                  <w14:prstDash w14:val="solid"/>
                                  <w14:bevel/>
                                </w14:textOutline>
                              </w:rPr>
                            </w:pPr>
                            <w:r w:rsidRPr="0066749E">
                              <w:rPr>
                                <w:b/>
                                <w14:textOutline w14:w="9525" w14:cap="rnd" w14:cmpd="sng" w14:algn="ctr">
                                  <w14:noFill/>
                                  <w14:prstDash w14:val="solid"/>
                                  <w14:bevel/>
                                </w14:textOutline>
                              </w:rPr>
                              <w:t>Summary of Meeting August 13, 2019</w:t>
                            </w:r>
                          </w:p>
                          <w:p w14:paraId="13EFF891" w14:textId="77777777" w:rsidR="0066749E" w:rsidRPr="0066749E" w:rsidRDefault="0066749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E2D07B" id="Text Box 3" o:spid="_x0000_s1027" type="#_x0000_t202" style="position:absolute;margin-left:162.75pt;margin-top:9.7pt;width:234.75pt;height:5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" fillcolor="white [3201]" stroked="f" strokeweight=".5pt">
                <v:textbox>
                  <w:txbxContent>
                    <w:p w14:paraId="2C922ABA" w14:textId="2E713207" w:rsidR="0066749E" w:rsidRPr="0066749E" w:rsidRDefault="0066749E" w:rsidP="0066749E">
                      <w:pPr>
                        <w:spacing w:line="300" w:lineRule="auto"/>
                        <w:jc w:val="center"/>
                        <w:rPr>
                          <w:b/>
                          <w14:textOutline w14:w="9525" w14:cap="rnd" w14:cmpd="sng" w14:algn="ctr">
                            <w14:noFill/>
                            <w14:prstDash w14:val="solid"/>
                            <w14:bevel/>
                          </w14:textOutline>
                        </w:rPr>
                      </w:pPr>
                      <w:r w:rsidRPr="0066749E">
                        <w:rPr>
                          <w:b/>
                          <w14:textOutline w14:w="9525" w14:cap="rnd" w14:cmpd="sng" w14:algn="ctr">
                            <w14:noFill/>
                            <w14:prstDash w14:val="solid"/>
                            <w14:bevel/>
                          </w14:textOutline>
                        </w:rPr>
                        <w:t>Board of Directors</w:t>
                      </w:r>
                    </w:p>
                    <w:p w14:paraId="47990D89" w14:textId="51D282C7" w:rsidR="0066749E" w:rsidRPr="0066749E" w:rsidRDefault="0066749E" w:rsidP="0066749E">
                      <w:pPr>
                        <w:spacing w:line="300" w:lineRule="auto"/>
                        <w:jc w:val="center"/>
                        <w:rPr>
                          <w:b/>
                          <w14:textOutline w14:w="9525" w14:cap="rnd" w14:cmpd="sng" w14:algn="ctr">
                            <w14:noFill/>
                            <w14:prstDash w14:val="solid"/>
                            <w14:bevel/>
                          </w14:textOutline>
                        </w:rPr>
                      </w:pPr>
                      <w:r w:rsidRPr="0066749E">
                        <w:rPr>
                          <w:b/>
                          <w14:textOutline w14:w="9525" w14:cap="rnd" w14:cmpd="sng" w14:algn="ctr">
                            <w14:noFill/>
                            <w14:prstDash w14:val="solid"/>
                            <w14:bevel/>
                          </w14:textOutline>
                        </w:rPr>
                        <w:t>Summary of Meeting August 13, 2019</w:t>
                      </w:r>
                    </w:p>
                    <w:p w14:paraId="13EFF891" w14:textId="77777777" w:rsidR="0066749E" w:rsidRPr="0066749E" w:rsidRDefault="0066749E">
                      <w:pPr>
                        <w:rPr>
                          <w14:textOutline w14:w="9525" w14:cap="rnd" w14:cmpd="sng" w14:algn="ctr">
                            <w14:noFill/>
                            <w14:prstDash w14:val="solid"/>
                            <w14:bevel/>
                          </w14:textOutline>
                        </w:rPr>
                      </w:pPr>
                    </w:p>
                  </w:txbxContent>
                </v:textbox>
              </v:shape>
            </w:pict>
          </mc:Fallback>
        </mc:AlternateContent>
      </w:r>
    </w:p>
    <w:p w14:paraId="7BDE8B87" w14:textId="77777777" w:rsidR="00077D10" w:rsidRDefault="00077D10" w:rsidP="00956B0F">
      <w:pPr>
        <w:spacing w:line="264" w:lineRule="auto"/>
      </w:pPr>
    </w:p>
    <w:p w14:paraId="267BC920" w14:textId="77777777" w:rsidR="00077D10" w:rsidRDefault="00077D10" w:rsidP="00956B0F">
      <w:pPr>
        <w:spacing w:line="264" w:lineRule="auto"/>
      </w:pPr>
    </w:p>
    <w:p w14:paraId="1B404698" w14:textId="77777777" w:rsidR="00077D10" w:rsidRDefault="00077D10" w:rsidP="00956B0F">
      <w:pPr>
        <w:spacing w:line="264" w:lineRule="auto"/>
      </w:pPr>
    </w:p>
    <w:p w14:paraId="4F9EF713" w14:textId="77777777" w:rsidR="00077D10" w:rsidRDefault="00077D10" w:rsidP="00956B0F">
      <w:pPr>
        <w:spacing w:line="264" w:lineRule="auto"/>
      </w:pPr>
    </w:p>
    <w:p w14:paraId="6F3FCF00" w14:textId="77777777" w:rsidR="00077D10" w:rsidRDefault="00077D10" w:rsidP="00956B0F">
      <w:pPr>
        <w:spacing w:line="264" w:lineRule="auto"/>
      </w:pPr>
    </w:p>
    <w:p w14:paraId="4194F0D4" w14:textId="77777777" w:rsidR="00077D10" w:rsidRDefault="00077D10" w:rsidP="00956B0F">
      <w:pPr>
        <w:spacing w:line="264" w:lineRule="auto"/>
      </w:pPr>
    </w:p>
    <w:p w14:paraId="118B2F8A" w14:textId="5CB212B5" w:rsidR="006D6F13" w:rsidRPr="009C7921" w:rsidRDefault="003C23EA" w:rsidP="00956B0F">
      <w:pPr>
        <w:tabs>
          <w:tab w:val="left" w:pos="1890"/>
        </w:tabs>
        <w:spacing w:line="264" w:lineRule="auto"/>
        <w:rPr>
          <w:rFonts w:cstheme="minorHAnsi"/>
          <w:sz w:val="22"/>
          <w:szCs w:val="22"/>
        </w:rPr>
      </w:pPr>
      <w:r w:rsidRPr="009C7921">
        <w:rPr>
          <w:rFonts w:cstheme="minorHAnsi"/>
          <w:sz w:val="22"/>
          <w:szCs w:val="22"/>
        </w:rPr>
        <w:t xml:space="preserve">Board </w:t>
      </w:r>
      <w:r w:rsidR="0066749E" w:rsidRPr="009C7921">
        <w:rPr>
          <w:rFonts w:cstheme="minorHAnsi"/>
          <w:sz w:val="22"/>
          <w:szCs w:val="22"/>
        </w:rPr>
        <w:t xml:space="preserve">Present:  </w:t>
      </w:r>
      <w:r w:rsidR="0066749E" w:rsidRPr="009C7921">
        <w:rPr>
          <w:rFonts w:cstheme="minorHAnsi"/>
          <w:sz w:val="22"/>
          <w:szCs w:val="22"/>
        </w:rPr>
        <w:tab/>
        <w:t>Stephen Hillis, Susan Stovall, Karen Esvelt, Guy Chittenden</w:t>
      </w:r>
    </w:p>
    <w:p w14:paraId="5CB4B054" w14:textId="7377424C" w:rsidR="003C23EA" w:rsidRPr="009C7921" w:rsidRDefault="003C23EA" w:rsidP="00956B0F">
      <w:pPr>
        <w:tabs>
          <w:tab w:val="left" w:pos="1890"/>
        </w:tabs>
        <w:spacing w:line="264" w:lineRule="auto"/>
        <w:rPr>
          <w:rFonts w:cstheme="minorHAnsi"/>
          <w:sz w:val="22"/>
          <w:szCs w:val="22"/>
        </w:rPr>
      </w:pPr>
      <w:r w:rsidRPr="009C7921">
        <w:rPr>
          <w:rFonts w:cstheme="minorHAnsi"/>
          <w:sz w:val="22"/>
          <w:szCs w:val="22"/>
        </w:rPr>
        <w:t>Board Absent:</w:t>
      </w:r>
      <w:r w:rsidRPr="009C7921">
        <w:rPr>
          <w:rFonts w:cstheme="minorHAnsi"/>
          <w:sz w:val="22"/>
          <w:szCs w:val="22"/>
        </w:rPr>
        <w:tab/>
        <w:t>Royce Embanks</w:t>
      </w:r>
    </w:p>
    <w:p w14:paraId="3D73A595" w14:textId="052C2099" w:rsidR="0066749E" w:rsidRPr="009C7921" w:rsidRDefault="0066749E" w:rsidP="00956B0F">
      <w:pPr>
        <w:tabs>
          <w:tab w:val="left" w:pos="1890"/>
        </w:tabs>
        <w:spacing w:line="264" w:lineRule="auto"/>
        <w:rPr>
          <w:rFonts w:cstheme="minorHAnsi"/>
          <w:sz w:val="22"/>
          <w:szCs w:val="22"/>
        </w:rPr>
      </w:pPr>
      <w:r w:rsidRPr="009C7921">
        <w:rPr>
          <w:rFonts w:cstheme="minorHAnsi"/>
          <w:sz w:val="22"/>
          <w:szCs w:val="22"/>
        </w:rPr>
        <w:t xml:space="preserve">Staff Present:  </w:t>
      </w:r>
      <w:r w:rsidRPr="009C7921">
        <w:rPr>
          <w:rFonts w:cstheme="minorHAnsi"/>
          <w:sz w:val="22"/>
          <w:szCs w:val="22"/>
        </w:rPr>
        <w:tab/>
        <w:t>Jane Ellen Innes</w:t>
      </w:r>
    </w:p>
    <w:p w14:paraId="771D6B90" w14:textId="3E70419B" w:rsidR="006D6F13" w:rsidRPr="009C7921" w:rsidRDefault="006D6F13" w:rsidP="00956B0F">
      <w:pPr>
        <w:spacing w:line="264" w:lineRule="auto"/>
        <w:rPr>
          <w:rFonts w:cstheme="minorHAnsi"/>
          <w:sz w:val="22"/>
          <w:szCs w:val="22"/>
        </w:rPr>
      </w:pPr>
    </w:p>
    <w:p w14:paraId="7391BBA2" w14:textId="5ADD9A8D" w:rsidR="0066749E" w:rsidRPr="009C7921" w:rsidRDefault="0066749E" w:rsidP="00956B0F">
      <w:pPr>
        <w:spacing w:line="264" w:lineRule="auto"/>
        <w:rPr>
          <w:rFonts w:cstheme="minorHAnsi"/>
          <w:sz w:val="22"/>
          <w:szCs w:val="22"/>
        </w:rPr>
      </w:pPr>
    </w:p>
    <w:p w14:paraId="2980C44D" w14:textId="77777777" w:rsidR="0066749E" w:rsidRPr="00AF5300" w:rsidRDefault="0066749E" w:rsidP="00956B0F">
      <w:pPr>
        <w:tabs>
          <w:tab w:val="decimal" w:pos="360"/>
          <w:tab w:val="left" w:pos="720"/>
          <w:tab w:val="left" w:pos="990"/>
          <w:tab w:val="left" w:pos="1260"/>
        </w:tabs>
        <w:spacing w:line="264" w:lineRule="auto"/>
        <w:rPr>
          <w:rFonts w:cstheme="minorHAnsi"/>
          <w:b/>
          <w:sz w:val="22"/>
          <w:szCs w:val="22"/>
        </w:rPr>
      </w:pPr>
      <w:r w:rsidRPr="00AF5300">
        <w:rPr>
          <w:rFonts w:cstheme="minorHAnsi"/>
          <w:b/>
          <w:sz w:val="22"/>
          <w:szCs w:val="22"/>
        </w:rPr>
        <w:tab/>
        <w:t>I.</w:t>
      </w:r>
      <w:r w:rsidRPr="00AF5300">
        <w:rPr>
          <w:rFonts w:cstheme="minorHAnsi"/>
          <w:b/>
          <w:sz w:val="22"/>
          <w:szCs w:val="22"/>
        </w:rPr>
        <w:tab/>
        <w:t>Call to Order</w:t>
      </w:r>
    </w:p>
    <w:p w14:paraId="5A4D537D" w14:textId="2AD1BB26" w:rsidR="0066749E" w:rsidRPr="009C7921" w:rsidRDefault="00956B0F" w:rsidP="00956B0F">
      <w:pPr>
        <w:tabs>
          <w:tab w:val="decimal" w:pos="360"/>
          <w:tab w:val="left" w:pos="720"/>
          <w:tab w:val="left" w:pos="1260"/>
        </w:tabs>
        <w:spacing w:before="120" w:line="264" w:lineRule="auto"/>
        <w:rPr>
          <w:rFonts w:cstheme="minorHAnsi"/>
          <w:sz w:val="22"/>
          <w:szCs w:val="22"/>
        </w:rPr>
      </w:pPr>
      <w:r>
        <w:rPr>
          <w:rFonts w:cstheme="minorHAnsi"/>
          <w:sz w:val="22"/>
          <w:szCs w:val="22"/>
        </w:rPr>
        <w:tab/>
      </w:r>
      <w:r>
        <w:rPr>
          <w:rFonts w:cstheme="minorHAnsi"/>
          <w:sz w:val="22"/>
          <w:szCs w:val="22"/>
        </w:rPr>
        <w:tab/>
      </w:r>
      <w:r w:rsidR="0066749E" w:rsidRPr="009C7921">
        <w:rPr>
          <w:rFonts w:cstheme="minorHAnsi"/>
          <w:sz w:val="22"/>
          <w:szCs w:val="22"/>
        </w:rPr>
        <w:t xml:space="preserve">The meeting was called to order by chairperson, Stephen Hillis, at </w:t>
      </w:r>
      <w:r w:rsidR="006D6F13" w:rsidRPr="009C7921">
        <w:rPr>
          <w:rFonts w:cstheme="minorHAnsi"/>
          <w:sz w:val="22"/>
          <w:szCs w:val="22"/>
        </w:rPr>
        <w:t>4:00 pm</w:t>
      </w:r>
      <w:r w:rsidR="0066749E" w:rsidRPr="009C7921">
        <w:rPr>
          <w:rFonts w:cstheme="minorHAnsi"/>
          <w:sz w:val="22"/>
          <w:szCs w:val="22"/>
        </w:rPr>
        <w:t>.</w:t>
      </w:r>
    </w:p>
    <w:p w14:paraId="0F37BA19" w14:textId="77777777" w:rsidR="0066749E" w:rsidRPr="009C7921" w:rsidRDefault="0066749E" w:rsidP="00956B0F">
      <w:pPr>
        <w:tabs>
          <w:tab w:val="decimal" w:pos="360"/>
          <w:tab w:val="left" w:pos="630"/>
          <w:tab w:val="left" w:pos="990"/>
          <w:tab w:val="left" w:pos="1260"/>
        </w:tabs>
        <w:spacing w:line="264" w:lineRule="auto"/>
        <w:rPr>
          <w:rFonts w:cstheme="minorHAnsi"/>
          <w:sz w:val="22"/>
          <w:szCs w:val="22"/>
        </w:rPr>
      </w:pPr>
    </w:p>
    <w:p w14:paraId="4D84CE71" w14:textId="19176A22" w:rsidR="006D6F13" w:rsidRPr="00AF5300" w:rsidRDefault="0066749E" w:rsidP="00956B0F">
      <w:pPr>
        <w:tabs>
          <w:tab w:val="decimal" w:pos="360"/>
          <w:tab w:val="left" w:pos="720"/>
          <w:tab w:val="left" w:pos="990"/>
          <w:tab w:val="left" w:pos="1260"/>
        </w:tabs>
        <w:spacing w:line="264" w:lineRule="auto"/>
        <w:rPr>
          <w:rFonts w:cstheme="minorHAnsi"/>
          <w:b/>
          <w:sz w:val="22"/>
          <w:szCs w:val="22"/>
        </w:rPr>
      </w:pPr>
      <w:r w:rsidRPr="00AF5300">
        <w:rPr>
          <w:rFonts w:cstheme="minorHAnsi"/>
          <w:b/>
          <w:sz w:val="22"/>
          <w:szCs w:val="22"/>
        </w:rPr>
        <w:tab/>
        <w:t>II.</w:t>
      </w:r>
      <w:r w:rsidR="006D6F13" w:rsidRPr="00AF5300">
        <w:rPr>
          <w:rFonts w:cstheme="minorHAnsi"/>
          <w:b/>
          <w:sz w:val="22"/>
          <w:szCs w:val="22"/>
        </w:rPr>
        <w:t xml:space="preserve"> </w:t>
      </w:r>
      <w:r w:rsidRPr="00AF5300">
        <w:rPr>
          <w:rFonts w:cstheme="minorHAnsi"/>
          <w:b/>
          <w:sz w:val="22"/>
          <w:szCs w:val="22"/>
        </w:rPr>
        <w:tab/>
        <w:t>Acceptance of Agenda and Establishment of Quorum</w:t>
      </w:r>
    </w:p>
    <w:p w14:paraId="6A28FA41" w14:textId="73C58430" w:rsidR="0066749E" w:rsidRPr="009C7921" w:rsidRDefault="0066749E" w:rsidP="00956B0F">
      <w:pPr>
        <w:tabs>
          <w:tab w:val="decimal" w:pos="360"/>
          <w:tab w:val="left" w:pos="630"/>
          <w:tab w:val="left" w:pos="990"/>
          <w:tab w:val="left" w:pos="1260"/>
        </w:tabs>
        <w:spacing w:before="120" w:line="264" w:lineRule="auto"/>
        <w:ind w:left="720"/>
        <w:rPr>
          <w:rFonts w:cstheme="minorHAnsi"/>
          <w:sz w:val="22"/>
          <w:szCs w:val="22"/>
        </w:rPr>
      </w:pPr>
      <w:r w:rsidRPr="009C7921">
        <w:rPr>
          <w:rFonts w:cstheme="minorHAnsi"/>
          <w:sz w:val="22"/>
          <w:szCs w:val="22"/>
        </w:rPr>
        <w:t>It was confirmed that a quorum was established.  Stovall moved that the agenda be accepted with flexibility.  Esvelt seconded.  Motion passed unanimously.</w:t>
      </w:r>
    </w:p>
    <w:p w14:paraId="7F3F6B7A" w14:textId="3F0B1AB6" w:rsidR="0066749E" w:rsidRPr="009C7921" w:rsidRDefault="0066749E" w:rsidP="00956B0F">
      <w:pPr>
        <w:tabs>
          <w:tab w:val="decimal" w:pos="360"/>
          <w:tab w:val="left" w:pos="630"/>
          <w:tab w:val="left" w:pos="990"/>
          <w:tab w:val="left" w:pos="1260"/>
        </w:tabs>
        <w:spacing w:line="264" w:lineRule="auto"/>
        <w:rPr>
          <w:rFonts w:cstheme="minorHAnsi"/>
          <w:sz w:val="22"/>
          <w:szCs w:val="22"/>
        </w:rPr>
      </w:pPr>
    </w:p>
    <w:p w14:paraId="280C8778" w14:textId="7B6D1574" w:rsidR="0066749E" w:rsidRPr="00AF5300" w:rsidRDefault="0066749E" w:rsidP="00956B0F">
      <w:pPr>
        <w:tabs>
          <w:tab w:val="decimal" w:pos="360"/>
          <w:tab w:val="left" w:pos="720"/>
          <w:tab w:val="left" w:pos="990"/>
          <w:tab w:val="left" w:pos="1260"/>
        </w:tabs>
        <w:spacing w:line="264" w:lineRule="auto"/>
        <w:rPr>
          <w:rFonts w:cstheme="minorHAnsi"/>
          <w:b/>
          <w:sz w:val="22"/>
          <w:szCs w:val="22"/>
        </w:rPr>
      </w:pPr>
      <w:r w:rsidRPr="009C7921">
        <w:rPr>
          <w:rFonts w:cstheme="minorHAnsi"/>
          <w:sz w:val="22"/>
          <w:szCs w:val="22"/>
        </w:rPr>
        <w:tab/>
      </w:r>
      <w:r w:rsidRPr="00AF5300">
        <w:rPr>
          <w:rFonts w:cstheme="minorHAnsi"/>
          <w:b/>
          <w:sz w:val="22"/>
          <w:szCs w:val="22"/>
        </w:rPr>
        <w:t>III.</w:t>
      </w:r>
      <w:r w:rsidRPr="00AF5300">
        <w:rPr>
          <w:rFonts w:cstheme="minorHAnsi"/>
          <w:b/>
          <w:sz w:val="22"/>
          <w:szCs w:val="22"/>
        </w:rPr>
        <w:tab/>
        <w:t>Public Comment</w:t>
      </w:r>
    </w:p>
    <w:p w14:paraId="18779061" w14:textId="29EEB842" w:rsidR="0066749E" w:rsidRPr="009C7921" w:rsidRDefault="00956B0F" w:rsidP="00956B0F">
      <w:pPr>
        <w:tabs>
          <w:tab w:val="decimal" w:pos="360"/>
          <w:tab w:val="left" w:pos="720"/>
          <w:tab w:val="left" w:pos="1260"/>
        </w:tabs>
        <w:spacing w:before="120" w:line="264" w:lineRule="auto"/>
        <w:rPr>
          <w:rFonts w:cstheme="minorHAnsi"/>
          <w:sz w:val="22"/>
          <w:szCs w:val="22"/>
        </w:rPr>
      </w:pPr>
      <w:r>
        <w:rPr>
          <w:rFonts w:cstheme="minorHAnsi"/>
          <w:sz w:val="22"/>
          <w:szCs w:val="22"/>
        </w:rPr>
        <w:tab/>
      </w:r>
      <w:r>
        <w:rPr>
          <w:rFonts w:cstheme="minorHAnsi"/>
          <w:sz w:val="22"/>
          <w:szCs w:val="22"/>
        </w:rPr>
        <w:tab/>
      </w:r>
      <w:r w:rsidR="0066749E" w:rsidRPr="009C7921">
        <w:rPr>
          <w:rFonts w:cstheme="minorHAnsi"/>
          <w:sz w:val="22"/>
          <w:szCs w:val="22"/>
        </w:rPr>
        <w:t>No public comment.</w:t>
      </w:r>
    </w:p>
    <w:p w14:paraId="3F176C78" w14:textId="00A91A21" w:rsidR="0066749E" w:rsidRPr="009C7921" w:rsidRDefault="0066749E" w:rsidP="00956B0F">
      <w:pPr>
        <w:tabs>
          <w:tab w:val="decimal" w:pos="360"/>
          <w:tab w:val="left" w:pos="630"/>
          <w:tab w:val="left" w:pos="990"/>
          <w:tab w:val="left" w:pos="1260"/>
        </w:tabs>
        <w:spacing w:line="264" w:lineRule="auto"/>
        <w:rPr>
          <w:rFonts w:cstheme="minorHAnsi"/>
          <w:sz w:val="22"/>
          <w:szCs w:val="22"/>
        </w:rPr>
      </w:pPr>
    </w:p>
    <w:p w14:paraId="725C11FE" w14:textId="3EBA99E0" w:rsidR="0066749E" w:rsidRPr="00AF5300" w:rsidRDefault="0066749E" w:rsidP="00956B0F">
      <w:pPr>
        <w:tabs>
          <w:tab w:val="decimal" w:pos="360"/>
          <w:tab w:val="left" w:pos="720"/>
          <w:tab w:val="left" w:pos="990"/>
          <w:tab w:val="left" w:pos="1260"/>
        </w:tabs>
        <w:spacing w:line="264" w:lineRule="auto"/>
        <w:rPr>
          <w:rFonts w:cstheme="minorHAnsi"/>
          <w:b/>
          <w:sz w:val="22"/>
          <w:szCs w:val="22"/>
        </w:rPr>
      </w:pPr>
      <w:r w:rsidRPr="009C7921">
        <w:rPr>
          <w:rFonts w:cstheme="minorHAnsi"/>
          <w:sz w:val="22"/>
          <w:szCs w:val="22"/>
        </w:rPr>
        <w:tab/>
      </w:r>
      <w:r w:rsidRPr="00AF5300">
        <w:rPr>
          <w:rFonts w:cstheme="minorHAnsi"/>
          <w:b/>
          <w:sz w:val="22"/>
          <w:szCs w:val="22"/>
        </w:rPr>
        <w:t>IV.</w:t>
      </w:r>
      <w:r w:rsidRPr="00AF5300">
        <w:rPr>
          <w:rFonts w:cstheme="minorHAnsi"/>
          <w:b/>
          <w:sz w:val="22"/>
          <w:szCs w:val="22"/>
        </w:rPr>
        <w:tab/>
      </w:r>
      <w:r w:rsidR="00F26386" w:rsidRPr="00AF5300">
        <w:rPr>
          <w:rFonts w:cstheme="minorHAnsi"/>
          <w:b/>
          <w:sz w:val="22"/>
          <w:szCs w:val="22"/>
        </w:rPr>
        <w:t>Acceptance of Minutes Summary</w:t>
      </w:r>
    </w:p>
    <w:p w14:paraId="68EE03FC" w14:textId="68E66B32" w:rsidR="00F26386" w:rsidRPr="009C7921" w:rsidRDefault="00F26386" w:rsidP="00956B0F">
      <w:pPr>
        <w:tabs>
          <w:tab w:val="decimal" w:pos="360"/>
          <w:tab w:val="left" w:pos="630"/>
          <w:tab w:val="left" w:pos="990"/>
          <w:tab w:val="left" w:pos="1260"/>
        </w:tabs>
        <w:spacing w:before="120" w:line="264" w:lineRule="auto"/>
        <w:ind w:left="720"/>
        <w:rPr>
          <w:rFonts w:cstheme="minorHAnsi"/>
          <w:sz w:val="22"/>
          <w:szCs w:val="22"/>
        </w:rPr>
      </w:pPr>
      <w:r w:rsidRPr="009C7921">
        <w:rPr>
          <w:rFonts w:cstheme="minorHAnsi"/>
          <w:sz w:val="22"/>
          <w:szCs w:val="22"/>
        </w:rPr>
        <w:t>A summary of the July 9, 2019, meeting was distributed.  It was moved by Stovall, seconded by Esvelt to accept the minutes as presented.  Motion passed.  Chittenden abstained.</w:t>
      </w:r>
    </w:p>
    <w:p w14:paraId="4B6DBCAF" w14:textId="4BEC74EB" w:rsidR="00F26386" w:rsidRPr="009C7921" w:rsidRDefault="00F26386" w:rsidP="00956B0F">
      <w:pPr>
        <w:tabs>
          <w:tab w:val="decimal" w:pos="360"/>
          <w:tab w:val="left" w:pos="630"/>
          <w:tab w:val="left" w:pos="990"/>
          <w:tab w:val="left" w:pos="1260"/>
        </w:tabs>
        <w:spacing w:line="264" w:lineRule="auto"/>
        <w:rPr>
          <w:rFonts w:cstheme="minorHAnsi"/>
          <w:sz w:val="22"/>
          <w:szCs w:val="22"/>
        </w:rPr>
      </w:pPr>
    </w:p>
    <w:p w14:paraId="1C45FF78" w14:textId="00036911" w:rsidR="006D6F13" w:rsidRPr="00AF5300" w:rsidRDefault="00F26386" w:rsidP="00956B0F">
      <w:pPr>
        <w:tabs>
          <w:tab w:val="decimal" w:pos="360"/>
          <w:tab w:val="left" w:pos="720"/>
          <w:tab w:val="left" w:pos="990"/>
          <w:tab w:val="left" w:pos="1260"/>
        </w:tabs>
        <w:spacing w:line="264" w:lineRule="auto"/>
        <w:rPr>
          <w:rFonts w:cstheme="minorHAnsi"/>
          <w:b/>
          <w:sz w:val="22"/>
          <w:szCs w:val="22"/>
        </w:rPr>
      </w:pPr>
      <w:r w:rsidRPr="009C7921">
        <w:rPr>
          <w:rFonts w:cstheme="minorHAnsi"/>
          <w:sz w:val="22"/>
          <w:szCs w:val="22"/>
        </w:rPr>
        <w:tab/>
      </w:r>
      <w:r w:rsidRPr="00AF5300">
        <w:rPr>
          <w:rFonts w:cstheme="minorHAnsi"/>
          <w:b/>
          <w:sz w:val="22"/>
          <w:szCs w:val="22"/>
        </w:rPr>
        <w:t>V.</w:t>
      </w:r>
      <w:r w:rsidRPr="00AF5300">
        <w:rPr>
          <w:rFonts w:cstheme="minorHAnsi"/>
          <w:b/>
          <w:sz w:val="22"/>
          <w:szCs w:val="22"/>
        </w:rPr>
        <w:tab/>
        <w:t>Financial Review</w:t>
      </w:r>
    </w:p>
    <w:p w14:paraId="79F001C8" w14:textId="6AAB54F9" w:rsidR="00F26386" w:rsidRPr="009C7921" w:rsidRDefault="00F26386" w:rsidP="00956B0F">
      <w:pPr>
        <w:tabs>
          <w:tab w:val="decimal" w:pos="360"/>
          <w:tab w:val="left" w:pos="630"/>
          <w:tab w:val="left" w:pos="990"/>
          <w:tab w:val="left" w:pos="1260"/>
        </w:tabs>
        <w:spacing w:before="120" w:line="264" w:lineRule="auto"/>
        <w:ind w:left="720"/>
        <w:rPr>
          <w:rFonts w:cstheme="minorHAnsi"/>
          <w:sz w:val="22"/>
          <w:szCs w:val="22"/>
        </w:rPr>
      </w:pPr>
      <w:r w:rsidRPr="009C7921">
        <w:rPr>
          <w:rFonts w:cstheme="minorHAnsi"/>
          <w:sz w:val="22"/>
          <w:szCs w:val="22"/>
        </w:rPr>
        <w:t>The July balance sheet and income statement were reviewed.  It was moved by Stovall, seconded by Esvelt to accept the financial documents as presented. Passed unanimously.</w:t>
      </w:r>
    </w:p>
    <w:p w14:paraId="455AE120" w14:textId="3F4063D4" w:rsidR="00F26386" w:rsidRPr="009C7921" w:rsidRDefault="00F26386" w:rsidP="00956B0F">
      <w:pPr>
        <w:tabs>
          <w:tab w:val="decimal" w:pos="360"/>
          <w:tab w:val="left" w:pos="630"/>
          <w:tab w:val="left" w:pos="990"/>
          <w:tab w:val="left" w:pos="1260"/>
        </w:tabs>
        <w:spacing w:line="264" w:lineRule="auto"/>
        <w:rPr>
          <w:rFonts w:cstheme="minorHAnsi"/>
          <w:sz w:val="22"/>
          <w:szCs w:val="22"/>
        </w:rPr>
      </w:pPr>
    </w:p>
    <w:p w14:paraId="28D32845" w14:textId="6DFFF3E0" w:rsidR="00F26386" w:rsidRPr="00AF5300" w:rsidRDefault="00F26386" w:rsidP="00AF5300">
      <w:pPr>
        <w:tabs>
          <w:tab w:val="decimal" w:pos="450"/>
          <w:tab w:val="left" w:pos="720"/>
          <w:tab w:val="left" w:pos="990"/>
          <w:tab w:val="left" w:pos="1260"/>
        </w:tabs>
        <w:spacing w:line="264" w:lineRule="auto"/>
        <w:rPr>
          <w:rFonts w:cstheme="minorHAnsi"/>
          <w:b/>
          <w:sz w:val="22"/>
          <w:szCs w:val="22"/>
        </w:rPr>
      </w:pPr>
      <w:r w:rsidRPr="00AF5300">
        <w:rPr>
          <w:rFonts w:cstheme="minorHAnsi"/>
          <w:b/>
          <w:sz w:val="22"/>
          <w:szCs w:val="22"/>
        </w:rPr>
        <w:tab/>
        <w:t>VI.</w:t>
      </w:r>
      <w:r w:rsidRPr="00AF5300">
        <w:rPr>
          <w:rFonts w:cstheme="minorHAnsi"/>
          <w:b/>
          <w:sz w:val="22"/>
          <w:szCs w:val="22"/>
        </w:rPr>
        <w:tab/>
        <w:t>Old Business</w:t>
      </w:r>
    </w:p>
    <w:p w14:paraId="7933D185" w14:textId="507AA18D" w:rsidR="006D6F13" w:rsidRPr="00AF5300" w:rsidRDefault="00F26386" w:rsidP="00956B0F">
      <w:pPr>
        <w:tabs>
          <w:tab w:val="decimal" w:pos="360"/>
          <w:tab w:val="left" w:pos="630"/>
          <w:tab w:val="left" w:pos="720"/>
          <w:tab w:val="left" w:pos="1080"/>
        </w:tabs>
        <w:spacing w:before="120" w:line="264" w:lineRule="auto"/>
        <w:rPr>
          <w:rFonts w:cstheme="minorHAnsi"/>
          <w:b/>
          <w:i/>
          <w:sz w:val="22"/>
          <w:szCs w:val="22"/>
        </w:rPr>
      </w:pPr>
      <w:r w:rsidRPr="009C7921">
        <w:rPr>
          <w:rFonts w:cstheme="minorHAnsi"/>
          <w:b/>
          <w:sz w:val="22"/>
          <w:szCs w:val="22"/>
        </w:rPr>
        <w:tab/>
      </w:r>
      <w:r w:rsidRPr="009C7921">
        <w:rPr>
          <w:rFonts w:cstheme="minorHAnsi"/>
          <w:sz w:val="22"/>
          <w:szCs w:val="22"/>
        </w:rPr>
        <w:tab/>
      </w:r>
      <w:r w:rsidRPr="009C7921">
        <w:rPr>
          <w:rFonts w:cstheme="minorHAnsi"/>
          <w:sz w:val="22"/>
          <w:szCs w:val="22"/>
        </w:rPr>
        <w:tab/>
      </w:r>
      <w:r w:rsidRPr="00AF5300">
        <w:rPr>
          <w:rFonts w:cstheme="minorHAnsi"/>
          <w:i/>
          <w:sz w:val="22"/>
          <w:szCs w:val="22"/>
        </w:rPr>
        <w:t xml:space="preserve">1. </w:t>
      </w:r>
      <w:r w:rsidRPr="00AF5300">
        <w:rPr>
          <w:rFonts w:cstheme="minorHAnsi"/>
          <w:i/>
          <w:sz w:val="22"/>
          <w:szCs w:val="22"/>
        </w:rPr>
        <w:tab/>
      </w:r>
      <w:r w:rsidR="006D6F13" w:rsidRPr="00AF5300">
        <w:rPr>
          <w:rFonts w:cstheme="minorHAnsi"/>
          <w:i/>
          <w:sz w:val="22"/>
          <w:szCs w:val="22"/>
        </w:rPr>
        <w:t>Westside Development Project Update</w:t>
      </w:r>
    </w:p>
    <w:p w14:paraId="1A2592DF" w14:textId="798D6D85" w:rsidR="00956B0F" w:rsidRDefault="00F26386" w:rsidP="00956B0F">
      <w:pPr>
        <w:tabs>
          <w:tab w:val="decimal" w:pos="360"/>
          <w:tab w:val="left" w:pos="630"/>
          <w:tab w:val="left" w:pos="990"/>
          <w:tab w:val="left" w:pos="1260"/>
        </w:tabs>
        <w:spacing w:before="120" w:line="264" w:lineRule="auto"/>
        <w:ind w:left="1080"/>
        <w:rPr>
          <w:rFonts w:cstheme="minorHAnsi"/>
          <w:sz w:val="22"/>
          <w:szCs w:val="22"/>
        </w:rPr>
      </w:pPr>
      <w:r w:rsidRPr="009C7921">
        <w:rPr>
          <w:rFonts w:cstheme="minorHAnsi"/>
          <w:sz w:val="22"/>
          <w:szCs w:val="22"/>
        </w:rPr>
        <w:t>The Site Development Committee is meeting August 15, 2018 at 2 pm and Stovall will be representing the JCLD.  The next Campus Partnership Committee meeting is scheduled for Friday, September 13, 2019 and will be attended by Innes and one board member who will be confirmed at the September Board meeting.</w:t>
      </w:r>
    </w:p>
    <w:p w14:paraId="0C8432CB" w14:textId="18FDF92D" w:rsidR="00AF5300" w:rsidRPr="00AF5300" w:rsidRDefault="00956B0F" w:rsidP="00AF5300">
      <w:pPr>
        <w:tabs>
          <w:tab w:val="decimal" w:pos="990"/>
          <w:tab w:val="left" w:pos="1170"/>
          <w:tab w:val="left" w:pos="1260"/>
        </w:tabs>
        <w:spacing w:line="264" w:lineRule="auto"/>
        <w:rPr>
          <w:rFonts w:cstheme="minorHAnsi"/>
          <w:sz w:val="22"/>
          <w:szCs w:val="22"/>
        </w:rPr>
      </w:pPr>
      <w:r>
        <w:rPr>
          <w:rFonts w:cstheme="minorHAnsi"/>
          <w:sz w:val="22"/>
          <w:szCs w:val="22"/>
        </w:rPr>
        <w:br w:type="page"/>
      </w:r>
    </w:p>
    <w:p w14:paraId="6063EB55" w14:textId="624D03BE" w:rsidR="00C122D9" w:rsidRPr="00AF5300" w:rsidRDefault="00AF5300" w:rsidP="00AF5300">
      <w:pPr>
        <w:tabs>
          <w:tab w:val="decimal" w:pos="900"/>
          <w:tab w:val="left" w:pos="1170"/>
          <w:tab w:val="left" w:pos="1260"/>
        </w:tabs>
        <w:spacing w:line="264" w:lineRule="auto"/>
        <w:rPr>
          <w:rFonts w:cstheme="minorHAnsi"/>
          <w:i/>
          <w:sz w:val="22"/>
          <w:szCs w:val="22"/>
        </w:rPr>
      </w:pPr>
      <w:r>
        <w:rPr>
          <w:rFonts w:cstheme="minorHAnsi"/>
          <w:i/>
          <w:sz w:val="22"/>
          <w:szCs w:val="22"/>
        </w:rPr>
        <w:lastRenderedPageBreak/>
        <w:tab/>
      </w:r>
      <w:r w:rsidR="00F26386" w:rsidRPr="00AF5300">
        <w:rPr>
          <w:rFonts w:cstheme="minorHAnsi"/>
          <w:i/>
          <w:sz w:val="22"/>
          <w:szCs w:val="22"/>
        </w:rPr>
        <w:t>2.</w:t>
      </w:r>
      <w:r w:rsidR="00956B0F" w:rsidRPr="00AF5300">
        <w:rPr>
          <w:rFonts w:cstheme="minorHAnsi"/>
          <w:i/>
          <w:sz w:val="22"/>
          <w:szCs w:val="22"/>
        </w:rPr>
        <w:tab/>
      </w:r>
      <w:r w:rsidR="00C122D9" w:rsidRPr="00AF5300">
        <w:rPr>
          <w:rFonts w:cstheme="minorHAnsi"/>
          <w:i/>
          <w:sz w:val="22"/>
          <w:szCs w:val="22"/>
        </w:rPr>
        <w:t xml:space="preserve">Director Farewell/Welcome </w:t>
      </w:r>
      <w:r w:rsidR="00F26386" w:rsidRPr="00AF5300">
        <w:rPr>
          <w:rFonts w:cstheme="minorHAnsi"/>
          <w:i/>
          <w:sz w:val="22"/>
          <w:szCs w:val="22"/>
        </w:rPr>
        <w:t>Open House</w:t>
      </w:r>
    </w:p>
    <w:p w14:paraId="4E2494BF" w14:textId="2BEF09AB" w:rsidR="00F26386" w:rsidRPr="009C7921" w:rsidRDefault="00F26386" w:rsidP="00956B0F">
      <w:pPr>
        <w:tabs>
          <w:tab w:val="decimal" w:pos="360"/>
          <w:tab w:val="left" w:pos="630"/>
          <w:tab w:val="left" w:pos="1260"/>
        </w:tabs>
        <w:spacing w:before="120" w:line="264" w:lineRule="auto"/>
        <w:ind w:left="1170"/>
        <w:rPr>
          <w:rFonts w:cstheme="minorHAnsi"/>
          <w:sz w:val="22"/>
          <w:szCs w:val="22"/>
        </w:rPr>
      </w:pPr>
      <w:r w:rsidRPr="009C7921">
        <w:rPr>
          <w:rFonts w:cstheme="minorHAnsi"/>
          <w:sz w:val="22"/>
          <w:szCs w:val="22"/>
        </w:rPr>
        <w:t xml:space="preserve">Esvelt reported that after consulting with </w:t>
      </w:r>
      <w:proofErr w:type="spellStart"/>
      <w:r w:rsidRPr="009C7921">
        <w:rPr>
          <w:rFonts w:cstheme="minorHAnsi"/>
          <w:sz w:val="22"/>
          <w:szCs w:val="22"/>
        </w:rPr>
        <w:t>DeRese</w:t>
      </w:r>
      <w:proofErr w:type="spellEnd"/>
      <w:r w:rsidRPr="009C7921">
        <w:rPr>
          <w:rFonts w:cstheme="minorHAnsi"/>
          <w:sz w:val="22"/>
          <w:szCs w:val="22"/>
        </w:rPr>
        <w:t xml:space="preserve"> Hall, the former library director, and Innes, a library director farewell/welcome open house is scheduled for Wednesday, September 18 from 11:30 am – 1 pm at the library.  Additional details to follow at the September board meeting.</w:t>
      </w:r>
    </w:p>
    <w:p w14:paraId="77BBF997" w14:textId="59367656" w:rsidR="00F26386" w:rsidRPr="00AF5300" w:rsidRDefault="00F26386" w:rsidP="00956B0F">
      <w:pPr>
        <w:tabs>
          <w:tab w:val="left" w:pos="360"/>
          <w:tab w:val="left" w:pos="810"/>
          <w:tab w:val="left" w:pos="1170"/>
        </w:tabs>
        <w:spacing w:before="120" w:line="264" w:lineRule="auto"/>
        <w:rPr>
          <w:rFonts w:cstheme="minorHAnsi"/>
          <w:i/>
          <w:sz w:val="22"/>
          <w:szCs w:val="22"/>
        </w:rPr>
      </w:pPr>
      <w:r w:rsidRPr="009C7921">
        <w:rPr>
          <w:rFonts w:cstheme="minorHAnsi"/>
          <w:sz w:val="22"/>
          <w:szCs w:val="22"/>
        </w:rPr>
        <w:tab/>
      </w:r>
      <w:r w:rsidRPr="009C7921">
        <w:rPr>
          <w:rFonts w:cstheme="minorHAnsi"/>
          <w:sz w:val="22"/>
          <w:szCs w:val="22"/>
        </w:rPr>
        <w:tab/>
      </w:r>
      <w:r w:rsidRPr="00AF5300">
        <w:rPr>
          <w:rFonts w:cstheme="minorHAnsi"/>
          <w:i/>
          <w:sz w:val="22"/>
          <w:szCs w:val="22"/>
        </w:rPr>
        <w:t>3.</w:t>
      </w:r>
      <w:r w:rsidRPr="00AF5300">
        <w:rPr>
          <w:rFonts w:cstheme="minorHAnsi"/>
          <w:i/>
          <w:sz w:val="22"/>
          <w:szCs w:val="22"/>
        </w:rPr>
        <w:tab/>
        <w:t>RFID Update</w:t>
      </w:r>
    </w:p>
    <w:p w14:paraId="529400B6" w14:textId="27780317" w:rsidR="00F26386" w:rsidRPr="009C7921" w:rsidRDefault="00F26386" w:rsidP="00956B0F">
      <w:pPr>
        <w:tabs>
          <w:tab w:val="decimal" w:pos="360"/>
          <w:tab w:val="left" w:pos="630"/>
          <w:tab w:val="left" w:pos="990"/>
          <w:tab w:val="left" w:pos="1260"/>
        </w:tabs>
        <w:spacing w:before="120" w:line="264" w:lineRule="auto"/>
        <w:ind w:left="1170"/>
        <w:rPr>
          <w:rFonts w:cstheme="minorHAnsi"/>
          <w:sz w:val="22"/>
          <w:szCs w:val="22"/>
        </w:rPr>
      </w:pPr>
      <w:r w:rsidRPr="009C7921">
        <w:rPr>
          <w:rFonts w:cstheme="minorHAnsi"/>
          <w:sz w:val="22"/>
          <w:szCs w:val="22"/>
        </w:rPr>
        <w:t xml:space="preserve">Innes presented a financial overview of the project that compared the initial estimated costs, revised costs presented by the </w:t>
      </w:r>
      <w:r w:rsidR="002757CD" w:rsidRPr="009C7921">
        <w:rPr>
          <w:rFonts w:cstheme="minorHAnsi"/>
          <w:sz w:val="22"/>
          <w:szCs w:val="22"/>
        </w:rPr>
        <w:t>Deschutes Public Library (</w:t>
      </w:r>
      <w:r w:rsidRPr="009C7921">
        <w:rPr>
          <w:rFonts w:cstheme="minorHAnsi"/>
          <w:sz w:val="22"/>
          <w:szCs w:val="22"/>
        </w:rPr>
        <w:t>DPL</w:t>
      </w:r>
      <w:r w:rsidR="002757CD" w:rsidRPr="009C7921">
        <w:rPr>
          <w:rFonts w:cstheme="minorHAnsi"/>
          <w:sz w:val="22"/>
          <w:szCs w:val="22"/>
        </w:rPr>
        <w:t>)</w:t>
      </w:r>
      <w:r w:rsidRPr="009C7921">
        <w:rPr>
          <w:rFonts w:cstheme="minorHAnsi"/>
          <w:sz w:val="22"/>
          <w:szCs w:val="22"/>
        </w:rPr>
        <w:t xml:space="preserve"> in July and her recommendation for modifying the hardware options.  The initial </w:t>
      </w:r>
      <w:r w:rsidR="002757CD" w:rsidRPr="009C7921">
        <w:rPr>
          <w:rFonts w:cstheme="minorHAnsi"/>
          <w:sz w:val="22"/>
          <w:szCs w:val="22"/>
        </w:rPr>
        <w:t xml:space="preserve">implementation cost ($17, 340.00) did not include tagging supplies or labor.  When adding $8890.00 for supplies and $12,600 for labor the total is $38,830.00, which is </w:t>
      </w:r>
      <w:proofErr w:type="spellStart"/>
      <w:r w:rsidR="002757CD" w:rsidRPr="009C7921">
        <w:rPr>
          <w:rFonts w:cstheme="minorHAnsi"/>
          <w:sz w:val="22"/>
          <w:szCs w:val="22"/>
        </w:rPr>
        <w:t>th</w:t>
      </w:r>
      <w:r w:rsidR="000C3538" w:rsidRPr="009C7921">
        <w:rPr>
          <w:rFonts w:cstheme="minorHAnsi"/>
          <w:sz w:val="22"/>
          <w:szCs w:val="22"/>
        </w:rPr>
        <w:t>`</w:t>
      </w:r>
      <w:r w:rsidR="002757CD" w:rsidRPr="009C7921">
        <w:rPr>
          <w:rFonts w:cstheme="minorHAnsi"/>
          <w:sz w:val="22"/>
          <w:szCs w:val="22"/>
        </w:rPr>
        <w:t>e</w:t>
      </w:r>
      <w:proofErr w:type="spellEnd"/>
      <w:r w:rsidR="002757CD" w:rsidRPr="009C7921">
        <w:rPr>
          <w:rFonts w:cstheme="minorHAnsi"/>
          <w:sz w:val="22"/>
          <w:szCs w:val="22"/>
        </w:rPr>
        <w:t xml:space="preserve"> revised total from the DPL in July 2019.  After reviewing the options, Innes recommended holding on the security gate and installation, making slight modifications to the number of Compact Circulation Assistants (2 instead of 1) and Standard Shielded Circulation Assistants (2 instead of 4), and adding a scanning wand and one on-site training session, the revised total presented at the board meeting was $37,560.00.  </w:t>
      </w:r>
      <w:r w:rsidR="00175581" w:rsidRPr="009C7921">
        <w:rPr>
          <w:rFonts w:cstheme="minorHAnsi"/>
          <w:sz w:val="22"/>
          <w:szCs w:val="22"/>
        </w:rPr>
        <w:t xml:space="preserve">Innes has discussed the financial implications with the accountant and noted that the budget can support allocating the additional funds. </w:t>
      </w:r>
      <w:r w:rsidR="002757CD" w:rsidRPr="009C7921">
        <w:rPr>
          <w:rFonts w:cstheme="minorHAnsi"/>
          <w:sz w:val="22"/>
          <w:szCs w:val="22"/>
        </w:rPr>
        <w:t>The board discussed the option of installing the security gates now or at another time and decided to hold on the gates at this time, with the understanding that if the gates are installed later there could be ancillary installation costs not included in the current estimate.</w:t>
      </w:r>
    </w:p>
    <w:p w14:paraId="5080F7D7" w14:textId="1B823DBF" w:rsidR="00253BB1" w:rsidRPr="009C7921" w:rsidRDefault="00175581" w:rsidP="00956B0F">
      <w:pPr>
        <w:tabs>
          <w:tab w:val="decimal" w:pos="360"/>
          <w:tab w:val="left" w:pos="630"/>
          <w:tab w:val="left" w:pos="990"/>
          <w:tab w:val="left" w:pos="1260"/>
        </w:tabs>
        <w:spacing w:before="120" w:line="264" w:lineRule="auto"/>
        <w:ind w:left="1170"/>
        <w:rPr>
          <w:rFonts w:cstheme="minorHAnsi"/>
          <w:sz w:val="22"/>
          <w:szCs w:val="22"/>
        </w:rPr>
      </w:pPr>
      <w:r w:rsidRPr="009C7921">
        <w:rPr>
          <w:rFonts w:cstheme="minorHAnsi"/>
          <w:sz w:val="22"/>
          <w:szCs w:val="22"/>
        </w:rPr>
        <w:t>It was moved by Stovall, seconded by Esvelt to authorize up to $40,000 for implementation</w:t>
      </w:r>
      <w:r w:rsidR="00253BB1" w:rsidRPr="009C7921">
        <w:rPr>
          <w:rFonts w:cstheme="minorHAnsi"/>
          <w:sz w:val="22"/>
          <w:szCs w:val="22"/>
        </w:rPr>
        <w:t xml:space="preserve"> of the RFID project with the additional funds coming from the contingency fund. Motion passed unanimously.</w:t>
      </w:r>
    </w:p>
    <w:p w14:paraId="23C9C4B5" w14:textId="1966B53C" w:rsidR="00253BB1" w:rsidRPr="00AF5300" w:rsidRDefault="00253BB1" w:rsidP="00956B0F">
      <w:pPr>
        <w:tabs>
          <w:tab w:val="decimal" w:pos="360"/>
          <w:tab w:val="left" w:pos="810"/>
          <w:tab w:val="left" w:pos="1170"/>
        </w:tabs>
        <w:spacing w:before="120" w:line="264" w:lineRule="auto"/>
        <w:rPr>
          <w:rFonts w:cstheme="minorHAnsi"/>
          <w:i/>
          <w:sz w:val="22"/>
          <w:szCs w:val="22"/>
        </w:rPr>
      </w:pPr>
      <w:r w:rsidRPr="009C7921">
        <w:rPr>
          <w:rFonts w:cstheme="minorHAnsi"/>
          <w:sz w:val="22"/>
          <w:szCs w:val="22"/>
        </w:rPr>
        <w:tab/>
      </w:r>
      <w:r w:rsidRPr="009C7921">
        <w:rPr>
          <w:rFonts w:cstheme="minorHAnsi"/>
          <w:sz w:val="22"/>
          <w:szCs w:val="22"/>
        </w:rPr>
        <w:tab/>
      </w:r>
      <w:r w:rsidRPr="00AF5300">
        <w:rPr>
          <w:rFonts w:cstheme="minorHAnsi"/>
          <w:i/>
          <w:sz w:val="22"/>
          <w:szCs w:val="22"/>
        </w:rPr>
        <w:t>4.</w:t>
      </w:r>
      <w:r w:rsidRPr="00AF5300">
        <w:rPr>
          <w:rFonts w:cstheme="minorHAnsi"/>
          <w:i/>
          <w:sz w:val="22"/>
          <w:szCs w:val="22"/>
        </w:rPr>
        <w:tab/>
        <w:t>Rental Properties</w:t>
      </w:r>
    </w:p>
    <w:p w14:paraId="2FF511F7" w14:textId="750FA47C" w:rsidR="00253BB1" w:rsidRPr="009C7921" w:rsidRDefault="003C23EA" w:rsidP="00956B0F">
      <w:pPr>
        <w:tabs>
          <w:tab w:val="decimal" w:pos="360"/>
          <w:tab w:val="left" w:pos="630"/>
          <w:tab w:val="left" w:pos="990"/>
          <w:tab w:val="left" w:pos="1260"/>
        </w:tabs>
        <w:spacing w:before="120" w:line="264" w:lineRule="auto"/>
        <w:ind w:left="1170"/>
        <w:rPr>
          <w:rFonts w:cstheme="minorHAnsi"/>
          <w:sz w:val="22"/>
          <w:szCs w:val="22"/>
        </w:rPr>
      </w:pPr>
      <w:r w:rsidRPr="009C7921">
        <w:rPr>
          <w:rFonts w:cstheme="minorHAnsi"/>
          <w:sz w:val="22"/>
          <w:szCs w:val="22"/>
        </w:rPr>
        <w:t>248 SE 7</w:t>
      </w:r>
      <w:r w:rsidRPr="009C7921">
        <w:rPr>
          <w:rFonts w:cstheme="minorHAnsi"/>
          <w:sz w:val="22"/>
          <w:szCs w:val="22"/>
          <w:vertAlign w:val="superscript"/>
        </w:rPr>
        <w:t>th</w:t>
      </w:r>
      <w:r w:rsidRPr="009C7921">
        <w:rPr>
          <w:rFonts w:cstheme="minorHAnsi"/>
          <w:sz w:val="22"/>
          <w:szCs w:val="22"/>
        </w:rPr>
        <w:t>:  Previous tenant lease ended on July 31, 2019; tenants have notified the property management company that they are still moving out.  Since the lease expired, the eviction process was initiated.  The 8</w:t>
      </w:r>
      <w:r w:rsidRPr="009C7921">
        <w:rPr>
          <w:rFonts w:cstheme="minorHAnsi"/>
          <w:sz w:val="22"/>
          <w:szCs w:val="22"/>
          <w:vertAlign w:val="superscript"/>
        </w:rPr>
        <w:t>th</w:t>
      </w:r>
      <w:r w:rsidRPr="009C7921">
        <w:rPr>
          <w:rFonts w:cstheme="minorHAnsi"/>
          <w:sz w:val="22"/>
          <w:szCs w:val="22"/>
        </w:rPr>
        <w:t xml:space="preserve"> street property is still vacant.  </w:t>
      </w:r>
    </w:p>
    <w:p w14:paraId="742631A3" w14:textId="784B3F82" w:rsidR="003C23EA" w:rsidRPr="009C7921" w:rsidRDefault="003C23EA" w:rsidP="00956B0F">
      <w:pPr>
        <w:tabs>
          <w:tab w:val="decimal" w:pos="360"/>
          <w:tab w:val="left" w:pos="630"/>
          <w:tab w:val="left" w:pos="990"/>
          <w:tab w:val="left" w:pos="1260"/>
        </w:tabs>
        <w:spacing w:line="264" w:lineRule="auto"/>
        <w:rPr>
          <w:rFonts w:cstheme="minorHAnsi"/>
          <w:sz w:val="22"/>
          <w:szCs w:val="22"/>
        </w:rPr>
      </w:pPr>
    </w:p>
    <w:p w14:paraId="79D063D2" w14:textId="6A22730D" w:rsidR="003C23EA" w:rsidRPr="00AF5300" w:rsidRDefault="003C23EA" w:rsidP="00956B0F">
      <w:pPr>
        <w:tabs>
          <w:tab w:val="decimal" w:pos="450"/>
          <w:tab w:val="left" w:pos="630"/>
          <w:tab w:val="decimal" w:pos="720"/>
          <w:tab w:val="left" w:pos="990"/>
          <w:tab w:val="left" w:pos="1260"/>
        </w:tabs>
        <w:spacing w:line="264" w:lineRule="auto"/>
        <w:rPr>
          <w:rFonts w:cstheme="minorHAnsi"/>
          <w:b/>
          <w:sz w:val="22"/>
          <w:szCs w:val="22"/>
        </w:rPr>
      </w:pPr>
      <w:r w:rsidRPr="00AF5300">
        <w:rPr>
          <w:rFonts w:cstheme="minorHAnsi"/>
          <w:b/>
          <w:sz w:val="22"/>
          <w:szCs w:val="22"/>
        </w:rPr>
        <w:tab/>
        <w:t>VIII.</w:t>
      </w:r>
      <w:r w:rsidRPr="00AF5300">
        <w:rPr>
          <w:rFonts w:cstheme="minorHAnsi"/>
          <w:b/>
          <w:sz w:val="22"/>
          <w:szCs w:val="22"/>
        </w:rPr>
        <w:tab/>
        <w:t>New Business</w:t>
      </w:r>
    </w:p>
    <w:p w14:paraId="46A4B2BB" w14:textId="37699730" w:rsidR="003C23EA" w:rsidRPr="009C7921" w:rsidRDefault="003C23EA" w:rsidP="00956B0F">
      <w:pPr>
        <w:tabs>
          <w:tab w:val="decimal" w:pos="360"/>
          <w:tab w:val="left" w:pos="630"/>
          <w:tab w:val="left" w:pos="990"/>
          <w:tab w:val="left" w:pos="1260"/>
        </w:tabs>
        <w:spacing w:line="264" w:lineRule="auto"/>
        <w:rPr>
          <w:rFonts w:cstheme="minorHAnsi"/>
          <w:sz w:val="22"/>
          <w:szCs w:val="22"/>
        </w:rPr>
      </w:pPr>
    </w:p>
    <w:p w14:paraId="1A98568E" w14:textId="4510599E" w:rsidR="003C23EA" w:rsidRPr="00AF5300" w:rsidRDefault="003C23EA" w:rsidP="00956B0F">
      <w:pPr>
        <w:tabs>
          <w:tab w:val="left" w:pos="0"/>
          <w:tab w:val="left" w:pos="360"/>
          <w:tab w:val="left" w:pos="810"/>
          <w:tab w:val="left" w:pos="1260"/>
        </w:tabs>
        <w:spacing w:line="264" w:lineRule="auto"/>
        <w:rPr>
          <w:rFonts w:cstheme="minorHAnsi"/>
          <w:i/>
          <w:sz w:val="22"/>
          <w:szCs w:val="22"/>
        </w:rPr>
      </w:pPr>
      <w:r w:rsidRPr="009C7921">
        <w:rPr>
          <w:rFonts w:cstheme="minorHAnsi"/>
          <w:sz w:val="22"/>
          <w:szCs w:val="22"/>
        </w:rPr>
        <w:tab/>
      </w:r>
      <w:r w:rsidRPr="009C7921">
        <w:rPr>
          <w:rFonts w:cstheme="minorHAnsi"/>
          <w:sz w:val="22"/>
          <w:szCs w:val="22"/>
        </w:rPr>
        <w:tab/>
      </w:r>
      <w:r w:rsidRPr="00AF5300">
        <w:rPr>
          <w:rFonts w:cstheme="minorHAnsi"/>
          <w:i/>
          <w:sz w:val="22"/>
          <w:szCs w:val="22"/>
        </w:rPr>
        <w:t>1.</w:t>
      </w:r>
      <w:r w:rsidRPr="00AF5300">
        <w:rPr>
          <w:rFonts w:cstheme="minorHAnsi"/>
          <w:i/>
          <w:sz w:val="22"/>
          <w:szCs w:val="22"/>
        </w:rPr>
        <w:tab/>
        <w:t>Director Moving Expense Reimbursement</w:t>
      </w:r>
    </w:p>
    <w:p w14:paraId="2454E8D6" w14:textId="3AC6B9FF" w:rsidR="003C23EA" w:rsidRPr="009C7921" w:rsidRDefault="003C23EA" w:rsidP="00956B0F">
      <w:pPr>
        <w:tabs>
          <w:tab w:val="decimal" w:pos="360"/>
          <w:tab w:val="left" w:pos="630"/>
          <w:tab w:val="left" w:pos="990"/>
          <w:tab w:val="left" w:pos="1260"/>
        </w:tabs>
        <w:spacing w:before="120" w:line="264" w:lineRule="auto"/>
        <w:ind w:left="1260"/>
        <w:rPr>
          <w:rFonts w:cstheme="minorHAnsi"/>
          <w:sz w:val="22"/>
          <w:szCs w:val="22"/>
        </w:rPr>
      </w:pPr>
      <w:r w:rsidRPr="009C7921">
        <w:rPr>
          <w:rFonts w:cstheme="minorHAnsi"/>
          <w:sz w:val="22"/>
          <w:szCs w:val="22"/>
        </w:rPr>
        <w:t>Innes requested a lump sum distribution for moving-related expenses in the amount of $3,000.00, the amount authorized by the board for director moving expenses.  It was moved by Stovall, seconded by Chittenden that Innes be compensated $3000.00 for moving expenses.  Motion passed unanimously.</w:t>
      </w:r>
    </w:p>
    <w:p w14:paraId="4029D7EE" w14:textId="1F4ADAD1" w:rsidR="009C7921" w:rsidRPr="00AF5300" w:rsidRDefault="003C23EA" w:rsidP="00956B0F">
      <w:pPr>
        <w:tabs>
          <w:tab w:val="decimal" w:pos="360"/>
          <w:tab w:val="left" w:pos="810"/>
          <w:tab w:val="left" w:pos="1260"/>
        </w:tabs>
        <w:spacing w:before="120" w:line="264" w:lineRule="auto"/>
        <w:rPr>
          <w:rFonts w:cstheme="minorHAnsi"/>
          <w:i/>
          <w:sz w:val="22"/>
          <w:szCs w:val="22"/>
        </w:rPr>
      </w:pPr>
      <w:r w:rsidRPr="009C7921">
        <w:rPr>
          <w:rFonts w:cstheme="minorHAnsi"/>
          <w:sz w:val="22"/>
          <w:szCs w:val="22"/>
        </w:rPr>
        <w:tab/>
      </w:r>
      <w:r w:rsidRPr="009C7921">
        <w:rPr>
          <w:rFonts w:cstheme="minorHAnsi"/>
          <w:sz w:val="22"/>
          <w:szCs w:val="22"/>
        </w:rPr>
        <w:tab/>
      </w:r>
      <w:r w:rsidRPr="00AF5300">
        <w:rPr>
          <w:rFonts w:cstheme="minorHAnsi"/>
          <w:i/>
          <w:sz w:val="22"/>
          <w:szCs w:val="22"/>
        </w:rPr>
        <w:t>2.</w:t>
      </w:r>
      <w:r w:rsidRPr="00AF5300">
        <w:rPr>
          <w:rFonts w:cstheme="minorHAnsi"/>
          <w:i/>
          <w:sz w:val="22"/>
          <w:szCs w:val="22"/>
        </w:rPr>
        <w:tab/>
        <w:t>Computer Replacement Recommendation</w:t>
      </w:r>
    </w:p>
    <w:p w14:paraId="61084847" w14:textId="2B3EAB90" w:rsidR="003C3DA1" w:rsidRPr="009C7921" w:rsidRDefault="00221080" w:rsidP="00956B0F">
      <w:pPr>
        <w:tabs>
          <w:tab w:val="decimal" w:pos="360"/>
          <w:tab w:val="left" w:pos="630"/>
          <w:tab w:val="left" w:pos="990"/>
          <w:tab w:val="left" w:pos="1260"/>
        </w:tabs>
        <w:spacing w:before="120" w:line="264" w:lineRule="auto"/>
        <w:ind w:left="1260"/>
        <w:rPr>
          <w:rFonts w:cstheme="minorHAnsi"/>
          <w:sz w:val="22"/>
          <w:szCs w:val="22"/>
        </w:rPr>
      </w:pPr>
      <w:r w:rsidRPr="009C7921">
        <w:rPr>
          <w:rFonts w:cstheme="minorHAnsi"/>
          <w:sz w:val="22"/>
          <w:szCs w:val="22"/>
        </w:rPr>
        <w:t xml:space="preserve">An inventory was completed for each computer that included information location, user, capacity, and age.  </w:t>
      </w:r>
      <w:r w:rsidR="00BA59B3" w:rsidRPr="009C7921">
        <w:rPr>
          <w:rFonts w:cstheme="minorHAnsi"/>
          <w:sz w:val="22"/>
          <w:szCs w:val="22"/>
        </w:rPr>
        <w:t xml:space="preserve">Most of the workstations are running Windows 7, which will no longer be supported after 12/31/2019, requiring that all library computers be Windows 10 compliant.  Based on changes related to the RFID implementation, 4 of the existing 22 workstations can be eliminated. </w:t>
      </w:r>
      <w:r w:rsidRPr="009C7921">
        <w:rPr>
          <w:rFonts w:cstheme="minorHAnsi"/>
          <w:sz w:val="22"/>
          <w:szCs w:val="22"/>
        </w:rPr>
        <w:t xml:space="preserve">Innes recommended </w:t>
      </w:r>
      <w:r w:rsidR="00BA59B3" w:rsidRPr="009C7921">
        <w:rPr>
          <w:rFonts w:cstheme="minorHAnsi"/>
          <w:sz w:val="22"/>
          <w:szCs w:val="22"/>
        </w:rPr>
        <w:t xml:space="preserve">replacing </w:t>
      </w:r>
      <w:r w:rsidR="003C3DA1" w:rsidRPr="009C7921">
        <w:rPr>
          <w:rFonts w:cstheme="minorHAnsi"/>
          <w:sz w:val="22"/>
          <w:szCs w:val="22"/>
        </w:rPr>
        <w:t>8</w:t>
      </w:r>
      <w:r w:rsidR="00BA59B3" w:rsidRPr="009C7921">
        <w:rPr>
          <w:rFonts w:cstheme="minorHAnsi"/>
          <w:sz w:val="22"/>
          <w:szCs w:val="22"/>
        </w:rPr>
        <w:t xml:space="preserve"> staff computers</w:t>
      </w:r>
      <w:r w:rsidR="003C3DA1" w:rsidRPr="009C7921">
        <w:rPr>
          <w:rFonts w:cstheme="minorHAnsi"/>
          <w:sz w:val="22"/>
          <w:szCs w:val="22"/>
        </w:rPr>
        <w:t xml:space="preserve"> and the circulation laptop</w:t>
      </w:r>
      <w:r w:rsidR="00BA59B3" w:rsidRPr="009C7921">
        <w:rPr>
          <w:rFonts w:cstheme="minorHAnsi"/>
          <w:sz w:val="22"/>
          <w:szCs w:val="22"/>
        </w:rPr>
        <w:t>, us</w:t>
      </w:r>
      <w:r w:rsidR="003C3DA1" w:rsidRPr="009C7921">
        <w:rPr>
          <w:rFonts w:cstheme="minorHAnsi"/>
          <w:sz w:val="22"/>
          <w:szCs w:val="22"/>
        </w:rPr>
        <w:t xml:space="preserve">ing </w:t>
      </w:r>
      <w:proofErr w:type="spellStart"/>
      <w:r w:rsidR="003C3DA1" w:rsidRPr="009C7921">
        <w:rPr>
          <w:rFonts w:cstheme="minorHAnsi"/>
          <w:sz w:val="22"/>
          <w:szCs w:val="22"/>
        </w:rPr>
        <w:t>Hryciw’s</w:t>
      </w:r>
      <w:proofErr w:type="spellEnd"/>
      <w:r w:rsidR="003C3DA1" w:rsidRPr="009C7921">
        <w:rPr>
          <w:rFonts w:cstheme="minorHAnsi"/>
          <w:sz w:val="22"/>
          <w:szCs w:val="22"/>
        </w:rPr>
        <w:t xml:space="preserve"> and </w:t>
      </w:r>
      <w:r w:rsidR="003C3DA1" w:rsidRPr="009C7921">
        <w:rPr>
          <w:rFonts w:cstheme="minorHAnsi"/>
          <w:sz w:val="22"/>
          <w:szCs w:val="22"/>
        </w:rPr>
        <w:lastRenderedPageBreak/>
        <w:t xml:space="preserve">May’s </w:t>
      </w:r>
      <w:r w:rsidR="00BA59B3" w:rsidRPr="009C7921">
        <w:rPr>
          <w:rFonts w:cstheme="minorHAnsi"/>
          <w:sz w:val="22"/>
          <w:szCs w:val="22"/>
        </w:rPr>
        <w:t>existing computers to replace the Catalog North and Back Counter computers</w:t>
      </w:r>
      <w:r w:rsidR="003C3DA1" w:rsidRPr="009C7921">
        <w:rPr>
          <w:rFonts w:cstheme="minorHAnsi"/>
          <w:sz w:val="22"/>
          <w:szCs w:val="22"/>
        </w:rPr>
        <w:t xml:space="preserve"> </w:t>
      </w:r>
      <w:r w:rsidR="00BA59B3" w:rsidRPr="009C7921">
        <w:rPr>
          <w:rFonts w:cstheme="minorHAnsi"/>
          <w:sz w:val="22"/>
          <w:szCs w:val="22"/>
        </w:rPr>
        <w:t>updating them to Windows 10</w:t>
      </w:r>
      <w:r w:rsidR="003C3DA1" w:rsidRPr="009C7921">
        <w:rPr>
          <w:rFonts w:cstheme="minorHAnsi"/>
          <w:sz w:val="22"/>
          <w:szCs w:val="22"/>
        </w:rPr>
        <w:t>, and u</w:t>
      </w:r>
      <w:r w:rsidR="00BA59B3" w:rsidRPr="009C7921">
        <w:rPr>
          <w:rFonts w:cstheme="minorHAnsi"/>
          <w:sz w:val="22"/>
          <w:szCs w:val="22"/>
        </w:rPr>
        <w:t>pdat</w:t>
      </w:r>
      <w:r w:rsidR="003C3DA1" w:rsidRPr="009C7921">
        <w:rPr>
          <w:rFonts w:cstheme="minorHAnsi"/>
          <w:sz w:val="22"/>
          <w:szCs w:val="22"/>
        </w:rPr>
        <w:t>ing</w:t>
      </w:r>
      <w:r w:rsidR="00BA59B3" w:rsidRPr="009C7921">
        <w:rPr>
          <w:rFonts w:cstheme="minorHAnsi"/>
          <w:sz w:val="22"/>
          <w:szCs w:val="22"/>
        </w:rPr>
        <w:t xml:space="preserve"> the public computers to 8GB RAM</w:t>
      </w:r>
      <w:r w:rsidR="003C3DA1" w:rsidRPr="009C7921">
        <w:rPr>
          <w:rFonts w:cstheme="minorHAnsi"/>
          <w:sz w:val="22"/>
          <w:szCs w:val="22"/>
        </w:rPr>
        <w:t>. Brief discussion ensued about (1) security of the director using a laptop, and (2) whether to swap one of the computers recommended for replacement in 2019 for the accounting computer, which was scheduled to be replaced in 2020.  Innes agreed to check with CMIT to determine whether a slight modification to the recommendation should be made that allows the accounting computer to be upgraded in 2019 instead of 2020. Innes explained that the director’s laptop would be equipped with a Virtual Private Network (VPN) for security purposes and that all JCLD-related documents would be stored on the network and not on the individual computer (this would be the case for ALL staff computer users).</w:t>
      </w:r>
    </w:p>
    <w:p w14:paraId="0B8D5EB0" w14:textId="1E488E21" w:rsidR="003C3DA1" w:rsidRPr="009C7921" w:rsidRDefault="003C3DA1" w:rsidP="00956B0F">
      <w:pPr>
        <w:tabs>
          <w:tab w:val="decimal" w:pos="360"/>
          <w:tab w:val="left" w:pos="630"/>
          <w:tab w:val="left" w:pos="990"/>
          <w:tab w:val="left" w:pos="1260"/>
        </w:tabs>
        <w:spacing w:before="120" w:line="264" w:lineRule="auto"/>
        <w:ind w:left="1260"/>
        <w:rPr>
          <w:rFonts w:cstheme="minorHAnsi"/>
          <w:sz w:val="22"/>
          <w:szCs w:val="22"/>
        </w:rPr>
      </w:pPr>
      <w:r w:rsidRPr="009C7921">
        <w:rPr>
          <w:rFonts w:cstheme="minorHAnsi"/>
          <w:sz w:val="22"/>
          <w:szCs w:val="22"/>
        </w:rPr>
        <w:t>It was moved by Stovall, seconded by Esvelt to approve the recommendation as presented with the caveat that the director will confirm whether the accounting computer should be replaced now or in 2020.  Motion passed unanimously.</w:t>
      </w:r>
    </w:p>
    <w:p w14:paraId="2B92CA31" w14:textId="60814128" w:rsidR="009A7BA2" w:rsidRPr="00AF5300" w:rsidRDefault="009A7BA2" w:rsidP="00956B0F">
      <w:pPr>
        <w:tabs>
          <w:tab w:val="decimal" w:pos="0"/>
          <w:tab w:val="left" w:pos="720"/>
          <w:tab w:val="left" w:pos="900"/>
          <w:tab w:val="left" w:pos="1260"/>
        </w:tabs>
        <w:spacing w:before="120" w:line="264" w:lineRule="auto"/>
        <w:rPr>
          <w:rFonts w:cstheme="minorHAnsi"/>
          <w:i/>
          <w:sz w:val="22"/>
          <w:szCs w:val="22"/>
        </w:rPr>
      </w:pPr>
      <w:r w:rsidRPr="009C7921">
        <w:rPr>
          <w:rFonts w:cstheme="minorHAnsi"/>
          <w:sz w:val="22"/>
          <w:szCs w:val="22"/>
        </w:rPr>
        <w:tab/>
      </w:r>
      <w:r w:rsidRPr="009C7921">
        <w:rPr>
          <w:rFonts w:cstheme="minorHAnsi"/>
          <w:sz w:val="22"/>
          <w:szCs w:val="22"/>
        </w:rPr>
        <w:tab/>
      </w:r>
      <w:r w:rsidRPr="00AF5300">
        <w:rPr>
          <w:rFonts w:cstheme="minorHAnsi"/>
          <w:i/>
          <w:sz w:val="22"/>
          <w:szCs w:val="22"/>
        </w:rPr>
        <w:t xml:space="preserve">3. </w:t>
      </w:r>
      <w:r w:rsidRPr="00AF5300">
        <w:rPr>
          <w:rFonts w:cstheme="minorHAnsi"/>
          <w:i/>
          <w:sz w:val="22"/>
          <w:szCs w:val="22"/>
        </w:rPr>
        <w:tab/>
        <w:t xml:space="preserve"> Policy Review</w:t>
      </w:r>
    </w:p>
    <w:p w14:paraId="3207DA4D" w14:textId="59AD8C13" w:rsidR="009A7BA2" w:rsidRPr="009C7921" w:rsidRDefault="009A7BA2" w:rsidP="00956B0F">
      <w:pPr>
        <w:tabs>
          <w:tab w:val="decimal" w:pos="360"/>
          <w:tab w:val="left" w:pos="630"/>
          <w:tab w:val="left" w:pos="900"/>
          <w:tab w:val="decimal" w:pos="990"/>
          <w:tab w:val="left" w:pos="1260"/>
        </w:tabs>
        <w:spacing w:before="120" w:line="264" w:lineRule="auto"/>
        <w:ind w:left="1350"/>
        <w:rPr>
          <w:rFonts w:cstheme="minorHAnsi"/>
          <w:sz w:val="22"/>
          <w:szCs w:val="22"/>
        </w:rPr>
      </w:pPr>
      <w:r w:rsidRPr="009C7921">
        <w:rPr>
          <w:rFonts w:cstheme="minorHAnsi"/>
          <w:sz w:val="22"/>
          <w:szCs w:val="22"/>
        </w:rPr>
        <w:t xml:space="preserve">The board reviewed two policies: (1) Governance: Board Job Description, and (2) Executive Limitations: Global Executive Constraint and agreed both </w:t>
      </w:r>
      <w:r w:rsidR="005908CA" w:rsidRPr="009C7921">
        <w:rPr>
          <w:rFonts w:cstheme="minorHAnsi"/>
          <w:sz w:val="22"/>
          <w:szCs w:val="22"/>
        </w:rPr>
        <w:t>complied</w:t>
      </w:r>
      <w:r w:rsidRPr="009C7921">
        <w:rPr>
          <w:rFonts w:cstheme="minorHAnsi"/>
          <w:sz w:val="22"/>
          <w:szCs w:val="22"/>
        </w:rPr>
        <w:t xml:space="preserve">.  It was announced that Margo </w:t>
      </w:r>
      <w:proofErr w:type="spellStart"/>
      <w:r w:rsidRPr="009C7921">
        <w:rPr>
          <w:rFonts w:cstheme="minorHAnsi"/>
          <w:sz w:val="22"/>
          <w:szCs w:val="22"/>
        </w:rPr>
        <w:t>Helphand</w:t>
      </w:r>
      <w:proofErr w:type="spellEnd"/>
      <w:r w:rsidRPr="009C7921">
        <w:rPr>
          <w:rFonts w:cstheme="minorHAnsi"/>
          <w:sz w:val="22"/>
          <w:szCs w:val="22"/>
        </w:rPr>
        <w:t xml:space="preserve"> had been contacted to return to the library to present a refresher on the Policy Governance Model; it was agreed to schedule that in September after determining the availability of all board members. </w:t>
      </w:r>
      <w:r w:rsidR="003B0246" w:rsidRPr="009C7921">
        <w:rPr>
          <w:rFonts w:cstheme="minorHAnsi"/>
          <w:sz w:val="22"/>
          <w:szCs w:val="22"/>
        </w:rPr>
        <w:t xml:space="preserve"> There was a brief discussion about ensuring that board meeting announcements be placed in the </w:t>
      </w:r>
      <w:r w:rsidR="003B0246" w:rsidRPr="009C7921">
        <w:rPr>
          <w:rFonts w:cstheme="minorHAnsi"/>
          <w:i/>
          <w:sz w:val="22"/>
          <w:szCs w:val="22"/>
        </w:rPr>
        <w:t xml:space="preserve">Madras Pioneer </w:t>
      </w:r>
      <w:r w:rsidR="003B0246" w:rsidRPr="009C7921">
        <w:rPr>
          <w:rFonts w:cstheme="minorHAnsi"/>
          <w:sz w:val="22"/>
          <w:szCs w:val="22"/>
        </w:rPr>
        <w:t xml:space="preserve">and weekly </w:t>
      </w:r>
      <w:r w:rsidR="003B0246" w:rsidRPr="009C7921">
        <w:rPr>
          <w:rFonts w:cstheme="minorHAnsi"/>
          <w:i/>
          <w:sz w:val="22"/>
          <w:szCs w:val="22"/>
        </w:rPr>
        <w:t>Round-Up</w:t>
      </w:r>
      <w:r w:rsidR="003B0246" w:rsidRPr="009C7921">
        <w:rPr>
          <w:rFonts w:cstheme="minorHAnsi"/>
          <w:sz w:val="22"/>
          <w:szCs w:val="22"/>
        </w:rPr>
        <w:t>.</w:t>
      </w:r>
    </w:p>
    <w:p w14:paraId="3617FB4D" w14:textId="71E387FF" w:rsidR="009A7BA2" w:rsidRPr="00AF5300" w:rsidRDefault="009A7BA2" w:rsidP="00956B0F">
      <w:pPr>
        <w:tabs>
          <w:tab w:val="decimal" w:pos="360"/>
          <w:tab w:val="left" w:pos="630"/>
          <w:tab w:val="left" w:pos="900"/>
          <w:tab w:val="decimal" w:pos="990"/>
          <w:tab w:val="left" w:pos="1260"/>
        </w:tabs>
        <w:spacing w:before="120" w:line="264" w:lineRule="auto"/>
        <w:rPr>
          <w:rFonts w:cstheme="minorHAnsi"/>
          <w:b/>
          <w:sz w:val="22"/>
          <w:szCs w:val="22"/>
        </w:rPr>
      </w:pPr>
      <w:r w:rsidRPr="00AF5300">
        <w:rPr>
          <w:rFonts w:cstheme="minorHAnsi"/>
          <w:b/>
          <w:sz w:val="22"/>
          <w:szCs w:val="22"/>
        </w:rPr>
        <w:tab/>
        <w:t>IX.</w:t>
      </w:r>
      <w:r w:rsidRPr="00AF5300">
        <w:rPr>
          <w:rFonts w:cstheme="minorHAnsi"/>
          <w:b/>
          <w:sz w:val="22"/>
          <w:szCs w:val="22"/>
        </w:rPr>
        <w:tab/>
        <w:t>Reports</w:t>
      </w:r>
    </w:p>
    <w:p w14:paraId="117CB696" w14:textId="40E52C56" w:rsidR="009A7BA2" w:rsidRPr="00AF5300" w:rsidRDefault="009A7BA2" w:rsidP="00956B0F">
      <w:pPr>
        <w:tabs>
          <w:tab w:val="decimal" w:pos="360"/>
          <w:tab w:val="left" w:pos="630"/>
          <w:tab w:val="left" w:pos="900"/>
          <w:tab w:val="decimal" w:pos="990"/>
          <w:tab w:val="left" w:pos="1260"/>
        </w:tabs>
        <w:spacing w:before="120" w:line="264" w:lineRule="auto"/>
        <w:rPr>
          <w:rFonts w:cstheme="minorHAnsi"/>
          <w:i/>
          <w:sz w:val="22"/>
          <w:szCs w:val="22"/>
        </w:rPr>
      </w:pPr>
      <w:r w:rsidRPr="009C7921">
        <w:rPr>
          <w:rFonts w:cstheme="minorHAnsi"/>
          <w:sz w:val="22"/>
          <w:szCs w:val="22"/>
        </w:rPr>
        <w:tab/>
      </w:r>
      <w:r w:rsidRPr="009C7921">
        <w:rPr>
          <w:rFonts w:cstheme="minorHAnsi"/>
          <w:sz w:val="22"/>
          <w:szCs w:val="22"/>
        </w:rPr>
        <w:tab/>
      </w:r>
      <w:r w:rsidRPr="00AF5300">
        <w:rPr>
          <w:rFonts w:cstheme="minorHAnsi"/>
          <w:i/>
          <w:sz w:val="22"/>
          <w:szCs w:val="22"/>
        </w:rPr>
        <w:tab/>
        <w:t>1.</w:t>
      </w:r>
      <w:r w:rsidRPr="00AF5300">
        <w:rPr>
          <w:rFonts w:cstheme="minorHAnsi"/>
          <w:i/>
          <w:sz w:val="22"/>
          <w:szCs w:val="22"/>
        </w:rPr>
        <w:tab/>
        <w:t>Director’s Reports</w:t>
      </w:r>
    </w:p>
    <w:p w14:paraId="493948F1" w14:textId="32E2ABE5" w:rsidR="003B0246" w:rsidRPr="009C7921" w:rsidRDefault="009A7BA2" w:rsidP="00956B0F">
      <w:pPr>
        <w:tabs>
          <w:tab w:val="decimal" w:pos="360"/>
          <w:tab w:val="left" w:pos="630"/>
          <w:tab w:val="left" w:pos="900"/>
          <w:tab w:val="decimal" w:pos="990"/>
          <w:tab w:val="left" w:pos="1260"/>
        </w:tabs>
        <w:spacing w:before="120" w:after="100" w:afterAutospacing="1" w:line="264" w:lineRule="auto"/>
        <w:ind w:left="1267"/>
        <w:rPr>
          <w:rFonts w:cstheme="minorHAnsi"/>
          <w:sz w:val="22"/>
          <w:szCs w:val="22"/>
        </w:rPr>
      </w:pPr>
      <w:r w:rsidRPr="009C7921">
        <w:rPr>
          <w:rFonts w:cstheme="minorHAnsi"/>
          <w:sz w:val="22"/>
          <w:szCs w:val="22"/>
        </w:rPr>
        <w:t xml:space="preserve">Several items in the Director’s Report (RFID, </w:t>
      </w:r>
      <w:r w:rsidR="003B0246" w:rsidRPr="009C7921">
        <w:rPr>
          <w:rFonts w:cstheme="minorHAnsi"/>
          <w:sz w:val="22"/>
          <w:szCs w:val="22"/>
        </w:rPr>
        <w:t xml:space="preserve">computer replacement, budget considerations) had been discussed earlier in the meeting.  Innes reviewed the profitability of the Friends of the Library book sale and the Friend’s commitment to holding the event twice/year (second sale date to be determined).  The Community Read will continue in 2020; the 2020 book will be selected by mid-October. Previous volunteers have been contacted to determine willingness to volunteer again this year. A treasurer has volunteered; the chairperson position is still vacant.  Several board members suggested potential volunteers for the chairperson role.  </w:t>
      </w:r>
      <w:r w:rsidR="00D17B45" w:rsidRPr="009C7921">
        <w:rPr>
          <w:rFonts w:cstheme="minorHAnsi"/>
          <w:sz w:val="22"/>
          <w:szCs w:val="22"/>
        </w:rPr>
        <w:t>The Board discussed how to encourage more engagement by the Friends of the Library and the Foundation and agreed that, in addition to posting approved minutes on the Web site, that minutes be forwarded the chairs of library-related committees.</w:t>
      </w:r>
    </w:p>
    <w:p w14:paraId="7C2E97EE" w14:textId="3CE94310" w:rsidR="003B0246" w:rsidRPr="009C7921" w:rsidRDefault="003B0246" w:rsidP="00956B0F">
      <w:pPr>
        <w:tabs>
          <w:tab w:val="decimal" w:pos="360"/>
          <w:tab w:val="left" w:pos="630"/>
          <w:tab w:val="left" w:pos="900"/>
          <w:tab w:val="decimal" w:pos="990"/>
          <w:tab w:val="left" w:pos="1260"/>
        </w:tabs>
        <w:spacing w:before="120" w:after="100" w:afterAutospacing="1" w:line="264" w:lineRule="auto"/>
        <w:ind w:left="1267"/>
        <w:rPr>
          <w:rFonts w:cstheme="minorHAnsi"/>
          <w:sz w:val="22"/>
          <w:szCs w:val="22"/>
        </w:rPr>
      </w:pPr>
      <w:r w:rsidRPr="009C7921">
        <w:rPr>
          <w:rFonts w:cstheme="minorHAnsi"/>
          <w:sz w:val="22"/>
          <w:szCs w:val="22"/>
        </w:rPr>
        <w:t xml:space="preserve">Staffing:  Gabrielle Beebe returned part-time from leave on Monday, August 12.  Revised job descriptions for the Adult Services Specialist and a new Community Specialist position were distributed for board information.  Posting for the Community Specialist position will begin next week with the goal of hiring a part-time person by September. Staff members has modified their schedules to accommodate reduced staffing until this position is filled. </w:t>
      </w:r>
    </w:p>
    <w:p w14:paraId="4255C928" w14:textId="5BBE929B" w:rsidR="003B0246" w:rsidRPr="009C7921" w:rsidRDefault="003B0246" w:rsidP="00956B0F">
      <w:pPr>
        <w:tabs>
          <w:tab w:val="decimal" w:pos="360"/>
          <w:tab w:val="left" w:pos="630"/>
          <w:tab w:val="left" w:pos="900"/>
          <w:tab w:val="decimal" w:pos="990"/>
          <w:tab w:val="left" w:pos="1260"/>
        </w:tabs>
        <w:spacing w:before="120" w:after="100" w:afterAutospacing="1" w:line="264" w:lineRule="auto"/>
        <w:ind w:left="1267"/>
        <w:rPr>
          <w:rFonts w:cstheme="minorHAnsi"/>
          <w:sz w:val="22"/>
          <w:szCs w:val="22"/>
        </w:rPr>
      </w:pPr>
      <w:r w:rsidRPr="009C7921">
        <w:rPr>
          <w:rFonts w:cstheme="minorHAnsi"/>
          <w:sz w:val="22"/>
          <w:szCs w:val="22"/>
        </w:rPr>
        <w:lastRenderedPageBreak/>
        <w:t>Facilities:  Facilities implications related to the RFID project were discussed. Some decisions are dependent on future building plans, which is the reason security gates will not be purchased at this time (see above).  Representatives from the company hired to implement the RFID tagging, installation, and training, along with a representative from the DPL will tour the library on Thursday, August 15, to discuss setting up required hardware in the existing facility.</w:t>
      </w:r>
    </w:p>
    <w:p w14:paraId="760F4215" w14:textId="390B1D53" w:rsidR="00D17B45" w:rsidRPr="009C7921" w:rsidRDefault="003B0246" w:rsidP="00956B0F">
      <w:pPr>
        <w:tabs>
          <w:tab w:val="decimal" w:pos="360"/>
          <w:tab w:val="left" w:pos="630"/>
          <w:tab w:val="left" w:pos="900"/>
          <w:tab w:val="decimal" w:pos="990"/>
          <w:tab w:val="left" w:pos="1260"/>
        </w:tabs>
        <w:spacing w:before="120" w:after="100" w:afterAutospacing="1" w:line="264" w:lineRule="auto"/>
        <w:ind w:left="1267"/>
        <w:rPr>
          <w:rFonts w:cstheme="minorHAnsi"/>
          <w:sz w:val="22"/>
          <w:szCs w:val="22"/>
        </w:rPr>
      </w:pPr>
      <w:r w:rsidRPr="009C7921">
        <w:rPr>
          <w:rFonts w:cstheme="minorHAnsi"/>
          <w:sz w:val="22"/>
          <w:szCs w:val="22"/>
        </w:rPr>
        <w:t>County-to-Library Funds Transfer.  Innes will begin initiating fund transfers from the county to the library once a month, around the 10</w:t>
      </w:r>
      <w:r w:rsidRPr="009C7921">
        <w:rPr>
          <w:rFonts w:cstheme="minorHAnsi"/>
          <w:sz w:val="22"/>
          <w:szCs w:val="22"/>
          <w:vertAlign w:val="superscript"/>
        </w:rPr>
        <w:t>th</w:t>
      </w:r>
      <w:r w:rsidR="00D17B45" w:rsidRPr="009C7921">
        <w:rPr>
          <w:rFonts w:cstheme="minorHAnsi"/>
          <w:sz w:val="22"/>
          <w:szCs w:val="22"/>
        </w:rPr>
        <w:t>, instead of every quarter.  This allows the unused funds to stay with the county and earn a higher interest rate than if the funds were held in the checking account.</w:t>
      </w:r>
    </w:p>
    <w:p w14:paraId="49E53245" w14:textId="35948AF7" w:rsidR="00D17B45" w:rsidRPr="009C7921" w:rsidRDefault="00D17B45" w:rsidP="00956B0F">
      <w:pPr>
        <w:tabs>
          <w:tab w:val="decimal" w:pos="360"/>
          <w:tab w:val="left" w:pos="630"/>
          <w:tab w:val="left" w:pos="900"/>
          <w:tab w:val="decimal" w:pos="990"/>
          <w:tab w:val="left" w:pos="1260"/>
        </w:tabs>
        <w:spacing w:before="120" w:after="100" w:afterAutospacing="1" w:line="264" w:lineRule="auto"/>
        <w:ind w:left="1267"/>
        <w:rPr>
          <w:rFonts w:cstheme="minorHAnsi"/>
          <w:sz w:val="22"/>
          <w:szCs w:val="22"/>
        </w:rPr>
      </w:pPr>
      <w:r w:rsidRPr="009C7921">
        <w:rPr>
          <w:rFonts w:cstheme="minorHAnsi"/>
          <w:sz w:val="22"/>
          <w:szCs w:val="22"/>
        </w:rPr>
        <w:t>Marketing and Branding.  Innes distributed new generic business cards to board members, and also provided a sample of the staff business cards.  A copy of the ad to be placed in the telephone book and the Madras High School annual sports activities book was shared.  The board discussed including a monthly library column in the Madras Pioneer.  Innes will investigate and report back to the board in September.</w:t>
      </w:r>
    </w:p>
    <w:p w14:paraId="6BF66F53" w14:textId="083F60EF" w:rsidR="00D17B45" w:rsidRPr="00AF5300" w:rsidRDefault="00D17B45" w:rsidP="00956B0F">
      <w:pPr>
        <w:tabs>
          <w:tab w:val="decimal" w:pos="360"/>
          <w:tab w:val="left" w:pos="630"/>
          <w:tab w:val="left" w:pos="900"/>
          <w:tab w:val="decimal" w:pos="990"/>
          <w:tab w:val="left" w:pos="1260"/>
        </w:tabs>
        <w:spacing w:line="264" w:lineRule="auto"/>
        <w:rPr>
          <w:rFonts w:cstheme="minorHAnsi"/>
          <w:i/>
          <w:sz w:val="22"/>
          <w:szCs w:val="22"/>
        </w:rPr>
      </w:pPr>
      <w:r w:rsidRPr="009C7921">
        <w:rPr>
          <w:rFonts w:cstheme="minorHAnsi"/>
          <w:sz w:val="22"/>
          <w:szCs w:val="22"/>
        </w:rPr>
        <w:tab/>
      </w:r>
      <w:r w:rsidRPr="009C7921">
        <w:rPr>
          <w:rFonts w:cstheme="minorHAnsi"/>
          <w:sz w:val="22"/>
          <w:szCs w:val="22"/>
        </w:rPr>
        <w:tab/>
      </w:r>
      <w:r w:rsidRPr="00AF5300">
        <w:rPr>
          <w:rFonts w:cstheme="minorHAnsi"/>
          <w:i/>
          <w:sz w:val="22"/>
          <w:szCs w:val="22"/>
        </w:rPr>
        <w:tab/>
        <w:t>2.</w:t>
      </w:r>
      <w:r w:rsidRPr="00AF5300">
        <w:rPr>
          <w:rFonts w:cstheme="minorHAnsi"/>
          <w:i/>
          <w:sz w:val="22"/>
          <w:szCs w:val="22"/>
        </w:rPr>
        <w:tab/>
        <w:t>Service Narratives and Statistics</w:t>
      </w:r>
    </w:p>
    <w:p w14:paraId="09E7FF56" w14:textId="016E3B0C" w:rsidR="00D17B45" w:rsidRPr="009C7921" w:rsidRDefault="00D17B45" w:rsidP="00956B0F">
      <w:pPr>
        <w:tabs>
          <w:tab w:val="decimal" w:pos="360"/>
          <w:tab w:val="left" w:pos="630"/>
          <w:tab w:val="left" w:pos="900"/>
          <w:tab w:val="decimal" w:pos="990"/>
          <w:tab w:val="left" w:pos="1260"/>
        </w:tabs>
        <w:spacing w:before="120" w:line="264" w:lineRule="auto"/>
        <w:ind w:left="1260"/>
        <w:rPr>
          <w:rFonts w:cstheme="minorHAnsi"/>
          <w:sz w:val="22"/>
          <w:szCs w:val="22"/>
        </w:rPr>
      </w:pPr>
      <w:r w:rsidRPr="009C7921">
        <w:rPr>
          <w:rFonts w:cstheme="minorHAnsi"/>
          <w:sz w:val="22"/>
          <w:szCs w:val="22"/>
        </w:rPr>
        <w:t>Department reports from Youth Services, Adult Services, Technical Services, and Circulation, along with July 2019 statistics were presented for board review.  Chittenden requested that the missing chair in the public computer area be replaced. A question about whether the library was funding the Dolly Parton Imagination Library arose and the director will investigate and report to the board in September. Discussion ensued about how people are counted, adding library-related information in restrooms.</w:t>
      </w:r>
    </w:p>
    <w:p w14:paraId="6EE18380" w14:textId="1EA3E832" w:rsidR="00D17B45" w:rsidRPr="00AF5300" w:rsidRDefault="00D17B45" w:rsidP="00956B0F">
      <w:pPr>
        <w:tabs>
          <w:tab w:val="decimal" w:pos="360"/>
          <w:tab w:val="left" w:pos="630"/>
          <w:tab w:val="left" w:pos="900"/>
          <w:tab w:val="decimal" w:pos="990"/>
          <w:tab w:val="left" w:pos="1260"/>
        </w:tabs>
        <w:spacing w:before="120" w:line="264" w:lineRule="auto"/>
        <w:rPr>
          <w:rFonts w:cstheme="minorHAnsi"/>
          <w:i/>
          <w:sz w:val="22"/>
          <w:szCs w:val="22"/>
        </w:rPr>
      </w:pPr>
      <w:r w:rsidRPr="009C7921">
        <w:rPr>
          <w:rFonts w:cstheme="minorHAnsi"/>
          <w:sz w:val="22"/>
          <w:szCs w:val="22"/>
        </w:rPr>
        <w:tab/>
      </w:r>
      <w:r w:rsidRPr="009C7921">
        <w:rPr>
          <w:rFonts w:cstheme="minorHAnsi"/>
          <w:sz w:val="22"/>
          <w:szCs w:val="22"/>
        </w:rPr>
        <w:tab/>
      </w:r>
      <w:r w:rsidRPr="009C7921">
        <w:rPr>
          <w:rFonts w:cstheme="minorHAnsi"/>
          <w:sz w:val="22"/>
          <w:szCs w:val="22"/>
        </w:rPr>
        <w:tab/>
      </w:r>
      <w:r w:rsidRPr="00AF5300">
        <w:rPr>
          <w:rFonts w:cstheme="minorHAnsi"/>
          <w:i/>
          <w:sz w:val="22"/>
          <w:szCs w:val="22"/>
        </w:rPr>
        <w:t>3.</w:t>
      </w:r>
      <w:r w:rsidRPr="00AF5300">
        <w:rPr>
          <w:rFonts w:cstheme="minorHAnsi"/>
          <w:i/>
          <w:sz w:val="22"/>
          <w:szCs w:val="22"/>
        </w:rPr>
        <w:tab/>
        <w:t>Film Committee</w:t>
      </w:r>
    </w:p>
    <w:p w14:paraId="4752D942" w14:textId="110F7E10" w:rsidR="006B10C2" w:rsidRPr="009C7921" w:rsidRDefault="00D17B45" w:rsidP="00956B0F">
      <w:pPr>
        <w:tabs>
          <w:tab w:val="decimal" w:pos="720"/>
        </w:tabs>
        <w:spacing w:before="120" w:after="120" w:line="264" w:lineRule="auto"/>
        <w:ind w:left="1267"/>
        <w:rPr>
          <w:rFonts w:cstheme="minorHAnsi"/>
          <w:sz w:val="22"/>
          <w:szCs w:val="22"/>
        </w:rPr>
      </w:pPr>
      <w:r w:rsidRPr="009C7921">
        <w:rPr>
          <w:rFonts w:cstheme="minorHAnsi"/>
          <w:sz w:val="22"/>
          <w:szCs w:val="22"/>
        </w:rPr>
        <w:t>Hillis r</w:t>
      </w:r>
      <w:r w:rsidR="006B10C2" w:rsidRPr="009C7921">
        <w:rPr>
          <w:rFonts w:cstheme="minorHAnsi"/>
          <w:sz w:val="22"/>
          <w:szCs w:val="22"/>
        </w:rPr>
        <w:t xml:space="preserve">eminded all that the Screen on the Green in </w:t>
      </w:r>
      <w:proofErr w:type="spellStart"/>
      <w:r w:rsidR="006B10C2" w:rsidRPr="009C7921">
        <w:rPr>
          <w:rFonts w:cstheme="minorHAnsi"/>
          <w:sz w:val="22"/>
          <w:szCs w:val="22"/>
        </w:rPr>
        <w:t>Sahalee</w:t>
      </w:r>
      <w:proofErr w:type="spellEnd"/>
      <w:r w:rsidR="006B10C2" w:rsidRPr="009C7921">
        <w:rPr>
          <w:rFonts w:cstheme="minorHAnsi"/>
          <w:sz w:val="22"/>
          <w:szCs w:val="22"/>
        </w:rPr>
        <w:t xml:space="preserve"> Park is on Friday, August 16, screening How to Train Your Dragon: The Hidden World.  Enough money has been raised through donations to fund the entire event.  With the addition of the splash park, the committee decided to eliminate pre-movie entertaining.  The splash park use ends at 8:00 pm when the library pre-film program begins.  Movie screens at 8:30 pm.  Upcoming movies scheduled for September are:</w:t>
      </w:r>
    </w:p>
    <w:p w14:paraId="5065857B" w14:textId="5BAF0BD3" w:rsidR="006B10C2" w:rsidRPr="009C7921" w:rsidRDefault="006B10C2" w:rsidP="00956B0F">
      <w:pPr>
        <w:tabs>
          <w:tab w:val="decimal" w:pos="720"/>
          <w:tab w:val="decimal" w:pos="1800"/>
        </w:tabs>
        <w:spacing w:before="120" w:line="264" w:lineRule="auto"/>
        <w:ind w:left="1710" w:hanging="450"/>
        <w:rPr>
          <w:rFonts w:cstheme="minorHAnsi"/>
          <w:sz w:val="22"/>
          <w:szCs w:val="22"/>
        </w:rPr>
      </w:pPr>
      <w:r w:rsidRPr="009C7921">
        <w:rPr>
          <w:rFonts w:cstheme="minorHAnsi"/>
          <w:sz w:val="22"/>
          <w:szCs w:val="22"/>
        </w:rPr>
        <w:t xml:space="preserve">6 – </w:t>
      </w:r>
      <w:r w:rsidR="00D24517">
        <w:rPr>
          <w:rFonts w:cstheme="minorHAnsi"/>
          <w:sz w:val="22"/>
          <w:szCs w:val="22"/>
        </w:rPr>
        <w:tab/>
      </w:r>
      <w:proofErr w:type="spellStart"/>
      <w:r w:rsidR="00234360" w:rsidRPr="009C7921">
        <w:rPr>
          <w:rFonts w:cstheme="minorHAnsi"/>
          <w:sz w:val="22"/>
          <w:szCs w:val="22"/>
        </w:rPr>
        <w:t>M</w:t>
      </w:r>
      <w:r w:rsidR="00D24517">
        <w:rPr>
          <w:rFonts w:cstheme="minorHAnsi"/>
          <w:sz w:val="22"/>
          <w:szCs w:val="22"/>
        </w:rPr>
        <w:t>i</w:t>
      </w:r>
      <w:r w:rsidR="00234360" w:rsidRPr="009C7921">
        <w:rPr>
          <w:rFonts w:cstheme="minorHAnsi"/>
          <w:sz w:val="22"/>
          <w:szCs w:val="22"/>
        </w:rPr>
        <w:t>dsommer</w:t>
      </w:r>
      <w:proofErr w:type="spellEnd"/>
      <w:r w:rsidR="00234360" w:rsidRPr="009C7921">
        <w:rPr>
          <w:rFonts w:cstheme="minorHAnsi"/>
          <w:sz w:val="22"/>
          <w:szCs w:val="22"/>
        </w:rPr>
        <w:t xml:space="preserve"> Night’s Dream (1999 – Kevin Kline, Michelle Pfeiffer, Rupert Everett). Play by Shakespeare. </w:t>
      </w:r>
    </w:p>
    <w:p w14:paraId="61BE9301" w14:textId="293740EC" w:rsidR="006B10C2" w:rsidRPr="009C7921" w:rsidRDefault="006B10C2" w:rsidP="00956B0F">
      <w:pPr>
        <w:tabs>
          <w:tab w:val="decimal" w:pos="720"/>
          <w:tab w:val="decimal" w:pos="1800"/>
        </w:tabs>
        <w:spacing w:before="120" w:line="264" w:lineRule="auto"/>
        <w:ind w:left="1710" w:hanging="450"/>
        <w:rPr>
          <w:rFonts w:cstheme="minorHAnsi"/>
          <w:sz w:val="22"/>
          <w:szCs w:val="22"/>
        </w:rPr>
      </w:pPr>
      <w:r w:rsidRPr="009C7921">
        <w:rPr>
          <w:rFonts w:cstheme="minorHAnsi"/>
          <w:sz w:val="22"/>
          <w:szCs w:val="22"/>
        </w:rPr>
        <w:t>13 – The Wife (</w:t>
      </w:r>
      <w:r w:rsidR="00234360" w:rsidRPr="009C7921">
        <w:rPr>
          <w:rFonts w:cstheme="minorHAnsi"/>
          <w:sz w:val="22"/>
          <w:szCs w:val="22"/>
        </w:rPr>
        <w:t xml:space="preserve">2018 – </w:t>
      </w:r>
      <w:r w:rsidRPr="009C7921">
        <w:rPr>
          <w:rFonts w:cstheme="minorHAnsi"/>
          <w:sz w:val="22"/>
          <w:szCs w:val="22"/>
        </w:rPr>
        <w:t>Glen</w:t>
      </w:r>
      <w:r w:rsidR="00234360" w:rsidRPr="009C7921">
        <w:rPr>
          <w:rFonts w:cstheme="minorHAnsi"/>
          <w:sz w:val="22"/>
          <w:szCs w:val="22"/>
        </w:rPr>
        <w:t>n</w:t>
      </w:r>
      <w:r w:rsidRPr="009C7921">
        <w:rPr>
          <w:rFonts w:cstheme="minorHAnsi"/>
          <w:sz w:val="22"/>
          <w:szCs w:val="22"/>
        </w:rPr>
        <w:t xml:space="preserve"> Close, Jonathan Pryce, Christian Slater)</w:t>
      </w:r>
      <w:r w:rsidR="00234360" w:rsidRPr="009C7921">
        <w:rPr>
          <w:rFonts w:cstheme="minorHAnsi"/>
          <w:sz w:val="22"/>
          <w:szCs w:val="22"/>
        </w:rPr>
        <w:t xml:space="preserve">. Book by Meg </w:t>
      </w:r>
      <w:proofErr w:type="spellStart"/>
      <w:r w:rsidR="00234360" w:rsidRPr="009C7921">
        <w:rPr>
          <w:rFonts w:cstheme="minorHAnsi"/>
          <w:sz w:val="22"/>
          <w:szCs w:val="22"/>
        </w:rPr>
        <w:t>Wolitzer</w:t>
      </w:r>
      <w:proofErr w:type="spellEnd"/>
    </w:p>
    <w:p w14:paraId="7ADF0898" w14:textId="075F8A31" w:rsidR="006B10C2" w:rsidRPr="009C7921" w:rsidRDefault="00234360" w:rsidP="00956B0F">
      <w:pPr>
        <w:tabs>
          <w:tab w:val="decimal" w:pos="720"/>
          <w:tab w:val="decimal" w:pos="1800"/>
        </w:tabs>
        <w:spacing w:before="120" w:line="264" w:lineRule="auto"/>
        <w:ind w:left="1710" w:hanging="450"/>
        <w:rPr>
          <w:rFonts w:cstheme="minorHAnsi"/>
          <w:sz w:val="22"/>
          <w:szCs w:val="22"/>
        </w:rPr>
      </w:pPr>
      <w:r w:rsidRPr="009C7921">
        <w:rPr>
          <w:rFonts w:cstheme="minorHAnsi"/>
          <w:sz w:val="22"/>
          <w:szCs w:val="22"/>
        </w:rPr>
        <w:t>20 – If Beale Street Could Talk (2019 – Regina King, Stephan James, Kiki Layne). Book by James Baldwin.</w:t>
      </w:r>
    </w:p>
    <w:p w14:paraId="14892894" w14:textId="774537C3" w:rsidR="00234360" w:rsidRPr="009C7921" w:rsidRDefault="006B10C2" w:rsidP="00956B0F">
      <w:pPr>
        <w:tabs>
          <w:tab w:val="decimal" w:pos="720"/>
        </w:tabs>
        <w:spacing w:before="120" w:line="264" w:lineRule="auto"/>
        <w:ind w:left="1260"/>
        <w:rPr>
          <w:rFonts w:cstheme="minorHAnsi"/>
          <w:sz w:val="22"/>
          <w:szCs w:val="22"/>
        </w:rPr>
      </w:pPr>
      <w:proofErr w:type="spellStart"/>
      <w:r w:rsidRPr="009C7921">
        <w:rPr>
          <w:rFonts w:cstheme="minorHAnsi"/>
          <w:sz w:val="22"/>
          <w:szCs w:val="22"/>
        </w:rPr>
        <w:t>Audiovisions</w:t>
      </w:r>
      <w:proofErr w:type="spellEnd"/>
      <w:r w:rsidRPr="009C7921">
        <w:rPr>
          <w:rFonts w:cstheme="minorHAnsi"/>
          <w:sz w:val="22"/>
          <w:szCs w:val="22"/>
        </w:rPr>
        <w:t xml:space="preserve"> will </w:t>
      </w:r>
      <w:r w:rsidR="00234360" w:rsidRPr="009C7921">
        <w:rPr>
          <w:rFonts w:cstheme="minorHAnsi"/>
          <w:sz w:val="22"/>
          <w:szCs w:val="22"/>
        </w:rPr>
        <w:t xml:space="preserve">be on site before September movies begin to </w:t>
      </w:r>
      <w:r w:rsidRPr="009C7921">
        <w:rPr>
          <w:rFonts w:cstheme="minorHAnsi"/>
          <w:sz w:val="22"/>
          <w:szCs w:val="22"/>
        </w:rPr>
        <w:t xml:space="preserve">train </w:t>
      </w:r>
      <w:r w:rsidR="00234360" w:rsidRPr="009C7921">
        <w:rPr>
          <w:rFonts w:cstheme="minorHAnsi"/>
          <w:sz w:val="22"/>
          <w:szCs w:val="22"/>
        </w:rPr>
        <w:t xml:space="preserve">several staff and committee members on </w:t>
      </w:r>
      <w:r w:rsidRPr="009C7921">
        <w:rPr>
          <w:rFonts w:cstheme="minorHAnsi"/>
          <w:sz w:val="22"/>
          <w:szCs w:val="22"/>
        </w:rPr>
        <w:t xml:space="preserve">how to use the </w:t>
      </w:r>
      <w:r w:rsidR="00234360" w:rsidRPr="009C7921">
        <w:rPr>
          <w:rFonts w:cstheme="minorHAnsi"/>
          <w:sz w:val="22"/>
          <w:szCs w:val="22"/>
        </w:rPr>
        <w:t xml:space="preserve">film </w:t>
      </w:r>
      <w:r w:rsidRPr="009C7921">
        <w:rPr>
          <w:rFonts w:cstheme="minorHAnsi"/>
          <w:sz w:val="22"/>
          <w:szCs w:val="22"/>
        </w:rPr>
        <w:t>equipment</w:t>
      </w:r>
      <w:r w:rsidR="00234360" w:rsidRPr="009C7921">
        <w:rPr>
          <w:rFonts w:cstheme="minorHAnsi"/>
          <w:sz w:val="22"/>
          <w:szCs w:val="22"/>
        </w:rPr>
        <w:t xml:space="preserve"> in the Rodriguez Annex. </w:t>
      </w:r>
      <w:r w:rsidRPr="009C7921">
        <w:rPr>
          <w:rFonts w:cstheme="minorHAnsi"/>
          <w:sz w:val="22"/>
          <w:szCs w:val="22"/>
        </w:rPr>
        <w:t xml:space="preserve"> </w:t>
      </w:r>
    </w:p>
    <w:p w14:paraId="1D0C3F59" w14:textId="77777777" w:rsidR="00956B0F" w:rsidRDefault="00234360" w:rsidP="00956B0F">
      <w:pPr>
        <w:tabs>
          <w:tab w:val="decimal" w:pos="360"/>
          <w:tab w:val="left" w:pos="720"/>
        </w:tabs>
        <w:spacing w:before="120" w:line="264" w:lineRule="auto"/>
        <w:rPr>
          <w:rFonts w:cstheme="minorHAnsi"/>
          <w:sz w:val="22"/>
          <w:szCs w:val="22"/>
        </w:rPr>
      </w:pPr>
      <w:r w:rsidRPr="009C7921">
        <w:rPr>
          <w:rFonts w:cstheme="minorHAnsi"/>
          <w:sz w:val="22"/>
          <w:szCs w:val="22"/>
        </w:rPr>
        <w:tab/>
      </w:r>
    </w:p>
    <w:p w14:paraId="2BF7C8C9" w14:textId="77777777" w:rsidR="00956B0F" w:rsidRDefault="00956B0F">
      <w:pPr>
        <w:rPr>
          <w:rFonts w:cstheme="minorHAnsi"/>
          <w:sz w:val="22"/>
          <w:szCs w:val="22"/>
        </w:rPr>
      </w:pPr>
      <w:r>
        <w:rPr>
          <w:rFonts w:cstheme="minorHAnsi"/>
          <w:sz w:val="22"/>
          <w:szCs w:val="22"/>
        </w:rPr>
        <w:br w:type="page"/>
      </w:r>
    </w:p>
    <w:p w14:paraId="5F7714A6" w14:textId="5BDE91DF" w:rsidR="00234360" w:rsidRPr="00717C3F" w:rsidRDefault="00956B0F" w:rsidP="00956B0F">
      <w:pPr>
        <w:tabs>
          <w:tab w:val="decimal" w:pos="360"/>
          <w:tab w:val="left" w:pos="720"/>
        </w:tabs>
        <w:spacing w:before="120" w:line="264" w:lineRule="auto"/>
        <w:rPr>
          <w:rFonts w:cstheme="minorHAnsi"/>
          <w:b/>
          <w:sz w:val="22"/>
          <w:szCs w:val="22"/>
        </w:rPr>
      </w:pPr>
      <w:r w:rsidRPr="00717C3F">
        <w:rPr>
          <w:rFonts w:cstheme="minorHAnsi"/>
          <w:b/>
          <w:sz w:val="22"/>
          <w:szCs w:val="22"/>
        </w:rPr>
        <w:lastRenderedPageBreak/>
        <w:tab/>
      </w:r>
      <w:r w:rsidR="00234360" w:rsidRPr="00717C3F">
        <w:rPr>
          <w:rFonts w:cstheme="minorHAnsi"/>
          <w:b/>
          <w:sz w:val="22"/>
          <w:szCs w:val="22"/>
        </w:rPr>
        <w:t>X.</w:t>
      </w:r>
      <w:r w:rsidR="00234360" w:rsidRPr="00717C3F">
        <w:rPr>
          <w:rFonts w:cstheme="minorHAnsi"/>
          <w:b/>
          <w:sz w:val="22"/>
          <w:szCs w:val="22"/>
        </w:rPr>
        <w:tab/>
        <w:t>Important Dates</w:t>
      </w:r>
    </w:p>
    <w:p w14:paraId="037856F2" w14:textId="69D89207" w:rsidR="00234360" w:rsidRPr="009C7921" w:rsidRDefault="00234360" w:rsidP="00956B0F">
      <w:pPr>
        <w:spacing w:before="120" w:line="264" w:lineRule="auto"/>
        <w:ind w:left="720"/>
        <w:rPr>
          <w:rFonts w:cstheme="minorHAnsi"/>
          <w:sz w:val="22"/>
          <w:szCs w:val="22"/>
        </w:rPr>
      </w:pPr>
      <w:r w:rsidRPr="009C7921">
        <w:rPr>
          <w:rFonts w:cstheme="minorHAnsi"/>
          <w:sz w:val="22"/>
          <w:szCs w:val="22"/>
        </w:rPr>
        <w:t>August 20 – Library presentation/Rotary at 12:00 noon.  Innes and Esvelt will represent that library.</w:t>
      </w:r>
    </w:p>
    <w:p w14:paraId="34670D88" w14:textId="36375360" w:rsidR="00234360" w:rsidRPr="009C7921" w:rsidRDefault="00234360" w:rsidP="00956B0F">
      <w:pPr>
        <w:spacing w:before="120" w:line="264" w:lineRule="auto"/>
        <w:ind w:left="720"/>
        <w:rPr>
          <w:rFonts w:cstheme="minorHAnsi"/>
          <w:sz w:val="22"/>
          <w:szCs w:val="22"/>
        </w:rPr>
      </w:pPr>
      <w:r w:rsidRPr="009C7921">
        <w:rPr>
          <w:rFonts w:cstheme="minorHAnsi"/>
          <w:sz w:val="22"/>
          <w:szCs w:val="22"/>
        </w:rPr>
        <w:t>August 21 – RFID Project begins</w:t>
      </w:r>
    </w:p>
    <w:p w14:paraId="0386613F" w14:textId="02CE8D6F" w:rsidR="00234360" w:rsidRPr="009C7921" w:rsidRDefault="00234360" w:rsidP="00956B0F">
      <w:pPr>
        <w:spacing w:before="120" w:line="264" w:lineRule="auto"/>
        <w:ind w:left="720"/>
        <w:rPr>
          <w:rFonts w:cstheme="minorHAnsi"/>
          <w:sz w:val="22"/>
          <w:szCs w:val="22"/>
        </w:rPr>
      </w:pPr>
      <w:r w:rsidRPr="009C7921">
        <w:rPr>
          <w:rFonts w:cstheme="minorHAnsi"/>
          <w:sz w:val="22"/>
          <w:szCs w:val="22"/>
        </w:rPr>
        <w:t>August 27 – Summer Reading Program Ends</w:t>
      </w:r>
    </w:p>
    <w:p w14:paraId="49149D7C" w14:textId="3BFFD6EF" w:rsidR="00234360" w:rsidRPr="009C7921" w:rsidRDefault="00234360" w:rsidP="00956B0F">
      <w:pPr>
        <w:spacing w:before="120" w:line="264" w:lineRule="auto"/>
        <w:ind w:left="720"/>
        <w:rPr>
          <w:rFonts w:cstheme="minorHAnsi"/>
          <w:sz w:val="22"/>
          <w:szCs w:val="22"/>
        </w:rPr>
      </w:pPr>
      <w:r w:rsidRPr="009C7921">
        <w:rPr>
          <w:rFonts w:cstheme="minorHAnsi"/>
          <w:sz w:val="22"/>
          <w:szCs w:val="22"/>
        </w:rPr>
        <w:t>September 2- Library closed for Labor Day.</w:t>
      </w:r>
    </w:p>
    <w:p w14:paraId="36A4CB70" w14:textId="45035396" w:rsidR="00234360" w:rsidRPr="009C7921" w:rsidRDefault="00234360" w:rsidP="00956B0F">
      <w:pPr>
        <w:tabs>
          <w:tab w:val="decimal" w:pos="720"/>
        </w:tabs>
        <w:spacing w:before="120" w:line="264" w:lineRule="auto"/>
        <w:rPr>
          <w:rFonts w:cstheme="minorHAnsi"/>
          <w:sz w:val="22"/>
          <w:szCs w:val="22"/>
        </w:rPr>
      </w:pPr>
      <w:r w:rsidRPr="009C7921">
        <w:rPr>
          <w:rFonts w:cstheme="minorHAnsi"/>
          <w:sz w:val="22"/>
          <w:szCs w:val="22"/>
        </w:rPr>
        <w:t>With no further business before the board, the meeting was adjourned at 6:00 pm. The next meeting is scheduled for Tuesday, September 10, 2019 at 4:00 pm in the Rodriguez Annex.</w:t>
      </w:r>
    </w:p>
    <w:p w14:paraId="2BAA8B4B" w14:textId="48AE8201" w:rsidR="00234360" w:rsidRPr="009C7921" w:rsidRDefault="00234360" w:rsidP="00956B0F">
      <w:pPr>
        <w:tabs>
          <w:tab w:val="decimal" w:pos="720"/>
        </w:tabs>
        <w:spacing w:line="264" w:lineRule="auto"/>
        <w:rPr>
          <w:rFonts w:cstheme="minorHAnsi"/>
          <w:sz w:val="22"/>
          <w:szCs w:val="22"/>
        </w:rPr>
      </w:pPr>
    </w:p>
    <w:p w14:paraId="69BE3E52" w14:textId="7CE82195" w:rsidR="00234360" w:rsidRPr="009C7921" w:rsidRDefault="00234360" w:rsidP="00956B0F">
      <w:pPr>
        <w:tabs>
          <w:tab w:val="decimal" w:pos="720"/>
        </w:tabs>
        <w:spacing w:line="264" w:lineRule="auto"/>
        <w:rPr>
          <w:rFonts w:cstheme="minorHAnsi"/>
          <w:sz w:val="22"/>
          <w:szCs w:val="22"/>
        </w:rPr>
      </w:pPr>
      <w:r w:rsidRPr="009C7921">
        <w:rPr>
          <w:rFonts w:cstheme="minorHAnsi"/>
          <w:sz w:val="22"/>
          <w:szCs w:val="22"/>
        </w:rPr>
        <w:t>Respectfully Submitted,</w:t>
      </w:r>
    </w:p>
    <w:p w14:paraId="705D5BAB" w14:textId="4892A9C7" w:rsidR="00234360" w:rsidRPr="009C7921" w:rsidRDefault="00234360" w:rsidP="00956B0F">
      <w:pPr>
        <w:tabs>
          <w:tab w:val="decimal" w:pos="720"/>
        </w:tabs>
        <w:spacing w:line="264" w:lineRule="auto"/>
        <w:rPr>
          <w:rFonts w:cstheme="minorHAnsi"/>
          <w:sz w:val="22"/>
          <w:szCs w:val="22"/>
        </w:rPr>
      </w:pPr>
    </w:p>
    <w:p w14:paraId="3D881E78" w14:textId="2A05C001" w:rsidR="00234360" w:rsidRPr="009C7921" w:rsidRDefault="00234360" w:rsidP="00956B0F">
      <w:pPr>
        <w:tabs>
          <w:tab w:val="decimal" w:pos="720"/>
        </w:tabs>
        <w:spacing w:line="264" w:lineRule="auto"/>
        <w:rPr>
          <w:rFonts w:cstheme="minorHAnsi"/>
          <w:sz w:val="22"/>
          <w:szCs w:val="22"/>
        </w:rPr>
      </w:pPr>
    </w:p>
    <w:p w14:paraId="39A3BB1C" w14:textId="594DE55B" w:rsidR="00234360" w:rsidRPr="009C7921" w:rsidRDefault="00234360" w:rsidP="00956B0F">
      <w:pPr>
        <w:tabs>
          <w:tab w:val="decimal" w:pos="720"/>
        </w:tabs>
        <w:spacing w:line="264" w:lineRule="auto"/>
        <w:rPr>
          <w:rFonts w:cstheme="minorHAnsi"/>
          <w:sz w:val="22"/>
          <w:szCs w:val="22"/>
        </w:rPr>
      </w:pPr>
    </w:p>
    <w:p w14:paraId="1C64B924" w14:textId="6376C7D3" w:rsidR="00234360" w:rsidRPr="009C7921" w:rsidRDefault="00F328EB" w:rsidP="00956B0F">
      <w:pPr>
        <w:tabs>
          <w:tab w:val="decimal" w:pos="720"/>
        </w:tabs>
        <w:spacing w:line="264" w:lineRule="auto"/>
        <w:rPr>
          <w:rFonts w:cstheme="minorHAnsi"/>
          <w:sz w:val="22"/>
          <w:szCs w:val="22"/>
        </w:rPr>
      </w:pPr>
      <w:r>
        <w:rPr>
          <w:rFonts w:cstheme="minorHAnsi"/>
          <w:sz w:val="22"/>
          <w:szCs w:val="22"/>
        </w:rPr>
        <w:t>Jane Ellen Innes</w:t>
      </w:r>
      <w:r w:rsidR="00956B0F">
        <w:rPr>
          <w:rFonts w:cstheme="minorHAnsi"/>
          <w:sz w:val="22"/>
          <w:szCs w:val="22"/>
        </w:rPr>
        <w:t>, Secretary</w:t>
      </w:r>
      <w:r>
        <w:rPr>
          <w:rFonts w:cstheme="minorHAnsi"/>
          <w:sz w:val="22"/>
          <w:szCs w:val="22"/>
        </w:rPr>
        <w:t xml:space="preserve"> to the Board</w:t>
      </w:r>
      <w:bookmarkStart w:id="0" w:name="_GoBack"/>
      <w:bookmarkEnd w:id="0"/>
    </w:p>
    <w:p w14:paraId="3B4C350E" w14:textId="3E9A5B4A" w:rsidR="00234360" w:rsidRPr="009C7921" w:rsidRDefault="00234360" w:rsidP="00956B0F">
      <w:pPr>
        <w:tabs>
          <w:tab w:val="decimal" w:pos="720"/>
        </w:tabs>
        <w:spacing w:line="264" w:lineRule="auto"/>
        <w:rPr>
          <w:rFonts w:cstheme="minorHAnsi"/>
          <w:sz w:val="22"/>
          <w:szCs w:val="22"/>
        </w:rPr>
      </w:pPr>
      <w:r w:rsidRPr="009C7921">
        <w:rPr>
          <w:rFonts w:cstheme="minorHAnsi"/>
          <w:sz w:val="22"/>
          <w:szCs w:val="22"/>
        </w:rPr>
        <w:t>Jefferson County Library District Board of Directors</w:t>
      </w:r>
    </w:p>
    <w:p w14:paraId="2E64C307" w14:textId="6A9AC21A" w:rsidR="00857543" w:rsidRDefault="00857543" w:rsidP="00956B0F">
      <w:pPr>
        <w:tabs>
          <w:tab w:val="decimal" w:pos="720"/>
        </w:tabs>
        <w:spacing w:line="264" w:lineRule="auto"/>
      </w:pPr>
    </w:p>
    <w:p w14:paraId="4E154220" w14:textId="77777777" w:rsidR="00857543" w:rsidRDefault="00857543" w:rsidP="00956B0F">
      <w:pPr>
        <w:spacing w:line="264" w:lineRule="auto"/>
      </w:pPr>
    </w:p>
    <w:p w14:paraId="526FE142" w14:textId="77777777" w:rsidR="000C3538" w:rsidRDefault="000C3538" w:rsidP="00956B0F">
      <w:pPr>
        <w:spacing w:line="264" w:lineRule="auto"/>
      </w:pPr>
    </w:p>
    <w:sectPr w:rsidR="000C3538" w:rsidSect="009C7921">
      <w:footerReference w:type="even" r:id="rId8"/>
      <w:footerReference w:type="default" r:id="rId9"/>
      <w:pgSz w:w="12240" w:h="15840"/>
      <w:pgMar w:top="1440" w:right="1080" w:bottom="1440" w:left="108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B7264" w14:textId="77777777" w:rsidR="002E55A9" w:rsidRDefault="002E55A9" w:rsidP="009C7921">
      <w:r>
        <w:separator/>
      </w:r>
    </w:p>
  </w:endnote>
  <w:endnote w:type="continuationSeparator" w:id="0">
    <w:p w14:paraId="02B94A39" w14:textId="77777777" w:rsidR="002E55A9" w:rsidRDefault="002E55A9" w:rsidP="009C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0957966"/>
      <w:docPartObj>
        <w:docPartGallery w:val="Page Numbers (Bottom of Page)"/>
        <w:docPartUnique/>
      </w:docPartObj>
    </w:sdtPr>
    <w:sdtEndPr>
      <w:rPr>
        <w:rStyle w:val="PageNumber"/>
      </w:rPr>
    </w:sdtEndPr>
    <w:sdtContent>
      <w:p w14:paraId="2E709BFD" w14:textId="437C2063" w:rsidR="009C7921" w:rsidRDefault="009C7921" w:rsidP="00F554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50657B" w14:textId="77777777" w:rsidR="009C7921" w:rsidRDefault="009C7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3400290"/>
      <w:docPartObj>
        <w:docPartGallery w:val="Page Numbers (Bottom of Page)"/>
        <w:docPartUnique/>
      </w:docPartObj>
    </w:sdtPr>
    <w:sdtEndPr>
      <w:rPr>
        <w:rStyle w:val="PageNumber"/>
      </w:rPr>
    </w:sdtEndPr>
    <w:sdtContent>
      <w:p w14:paraId="58A29866" w14:textId="394353D7" w:rsidR="009C7921" w:rsidRDefault="009C7921" w:rsidP="00F554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ADA910" w14:textId="375932EB" w:rsidR="009C7921" w:rsidRPr="009C7921" w:rsidRDefault="009C7921">
    <w:pPr>
      <w:pStyle w:val="Footer"/>
      <w:rPr>
        <w:sz w:val="20"/>
        <w:szCs w:val="20"/>
      </w:rPr>
    </w:pPr>
    <w:r w:rsidRPr="009C7921">
      <w:rPr>
        <w:sz w:val="20"/>
        <w:szCs w:val="20"/>
      </w:rPr>
      <w:t>Board of Directors</w:t>
    </w:r>
    <w:r w:rsidRPr="009C7921">
      <w:rPr>
        <w:sz w:val="20"/>
        <w:szCs w:val="20"/>
      </w:rPr>
      <w:ptab w:relativeTo="margin" w:alignment="center" w:leader="none"/>
    </w:r>
    <w:r w:rsidRPr="009C7921">
      <w:rPr>
        <w:sz w:val="20"/>
        <w:szCs w:val="20"/>
      </w:rPr>
      <w:ptab w:relativeTo="margin" w:alignment="right" w:leader="none"/>
    </w:r>
    <w:r w:rsidRPr="009C7921">
      <w:rPr>
        <w:sz w:val="20"/>
        <w:szCs w:val="20"/>
      </w:rPr>
      <w:t>August 13,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1157D" w14:textId="77777777" w:rsidR="002E55A9" w:rsidRDefault="002E55A9" w:rsidP="009C7921">
      <w:r>
        <w:separator/>
      </w:r>
    </w:p>
  </w:footnote>
  <w:footnote w:type="continuationSeparator" w:id="0">
    <w:p w14:paraId="18297DF6" w14:textId="77777777" w:rsidR="002E55A9" w:rsidRDefault="002E55A9" w:rsidP="009C7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13"/>
    <w:rsid w:val="00077D10"/>
    <w:rsid w:val="000C3538"/>
    <w:rsid w:val="00175581"/>
    <w:rsid w:val="00221080"/>
    <w:rsid w:val="00234360"/>
    <w:rsid w:val="00253BB1"/>
    <w:rsid w:val="002757CD"/>
    <w:rsid w:val="002E55A9"/>
    <w:rsid w:val="00362C56"/>
    <w:rsid w:val="0036300A"/>
    <w:rsid w:val="003B0246"/>
    <w:rsid w:val="003C23EA"/>
    <w:rsid w:val="003C3DA1"/>
    <w:rsid w:val="00442F1A"/>
    <w:rsid w:val="00521E19"/>
    <w:rsid w:val="005908CA"/>
    <w:rsid w:val="005D53A2"/>
    <w:rsid w:val="0063425D"/>
    <w:rsid w:val="00663492"/>
    <w:rsid w:val="0066749E"/>
    <w:rsid w:val="006B10C2"/>
    <w:rsid w:val="006D6F13"/>
    <w:rsid w:val="00717C3F"/>
    <w:rsid w:val="00857543"/>
    <w:rsid w:val="00956B0F"/>
    <w:rsid w:val="009A7BA2"/>
    <w:rsid w:val="009C7921"/>
    <w:rsid w:val="00A167D9"/>
    <w:rsid w:val="00A32E5F"/>
    <w:rsid w:val="00AF5300"/>
    <w:rsid w:val="00B01D77"/>
    <w:rsid w:val="00B14439"/>
    <w:rsid w:val="00BA59B3"/>
    <w:rsid w:val="00C009BA"/>
    <w:rsid w:val="00C122D9"/>
    <w:rsid w:val="00C3148F"/>
    <w:rsid w:val="00C35E0F"/>
    <w:rsid w:val="00D17B45"/>
    <w:rsid w:val="00D24517"/>
    <w:rsid w:val="00D51E63"/>
    <w:rsid w:val="00D66C34"/>
    <w:rsid w:val="00EE011C"/>
    <w:rsid w:val="00F26386"/>
    <w:rsid w:val="00F328EB"/>
    <w:rsid w:val="00F41E77"/>
    <w:rsid w:val="00FB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19AA"/>
  <w15:chartTrackingRefBased/>
  <w15:docId w15:val="{452F3DA6-F22F-BB4D-A6CF-0696F3A9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48F"/>
    <w:rPr>
      <w:color w:val="0563C1" w:themeColor="hyperlink"/>
      <w:u w:val="single"/>
    </w:rPr>
  </w:style>
  <w:style w:type="character" w:styleId="UnresolvedMention">
    <w:name w:val="Unresolved Mention"/>
    <w:basedOn w:val="DefaultParagraphFont"/>
    <w:uiPriority w:val="99"/>
    <w:semiHidden/>
    <w:unhideWhenUsed/>
    <w:rsid w:val="00C3148F"/>
    <w:rPr>
      <w:color w:val="605E5C"/>
      <w:shd w:val="clear" w:color="auto" w:fill="E1DFDD"/>
    </w:rPr>
  </w:style>
  <w:style w:type="paragraph" w:styleId="Header">
    <w:name w:val="header"/>
    <w:basedOn w:val="Normal"/>
    <w:link w:val="HeaderChar"/>
    <w:uiPriority w:val="99"/>
    <w:unhideWhenUsed/>
    <w:rsid w:val="009C7921"/>
    <w:pPr>
      <w:tabs>
        <w:tab w:val="center" w:pos="4680"/>
        <w:tab w:val="right" w:pos="9360"/>
      </w:tabs>
    </w:pPr>
  </w:style>
  <w:style w:type="character" w:customStyle="1" w:styleId="HeaderChar">
    <w:name w:val="Header Char"/>
    <w:basedOn w:val="DefaultParagraphFont"/>
    <w:link w:val="Header"/>
    <w:uiPriority w:val="99"/>
    <w:rsid w:val="009C7921"/>
  </w:style>
  <w:style w:type="paragraph" w:styleId="Footer">
    <w:name w:val="footer"/>
    <w:basedOn w:val="Normal"/>
    <w:link w:val="FooterChar"/>
    <w:uiPriority w:val="99"/>
    <w:unhideWhenUsed/>
    <w:rsid w:val="009C7921"/>
    <w:pPr>
      <w:tabs>
        <w:tab w:val="center" w:pos="4680"/>
        <w:tab w:val="right" w:pos="9360"/>
      </w:tabs>
    </w:pPr>
  </w:style>
  <w:style w:type="character" w:customStyle="1" w:styleId="FooterChar">
    <w:name w:val="Footer Char"/>
    <w:basedOn w:val="DefaultParagraphFont"/>
    <w:link w:val="Footer"/>
    <w:uiPriority w:val="99"/>
    <w:rsid w:val="009C7921"/>
  </w:style>
  <w:style w:type="character" w:styleId="PageNumber">
    <w:name w:val="page number"/>
    <w:basedOn w:val="DefaultParagraphFont"/>
    <w:uiPriority w:val="99"/>
    <w:semiHidden/>
    <w:unhideWhenUsed/>
    <w:rsid w:val="009C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826988">
      <w:bodyDiv w:val="1"/>
      <w:marLeft w:val="0"/>
      <w:marRight w:val="0"/>
      <w:marTop w:val="0"/>
      <w:marBottom w:val="0"/>
      <w:divBdr>
        <w:top w:val="none" w:sz="0" w:space="0" w:color="auto"/>
        <w:left w:val="none" w:sz="0" w:space="0" w:color="auto"/>
        <w:bottom w:val="none" w:sz="0" w:space="0" w:color="auto"/>
        <w:right w:val="none" w:sz="0" w:space="0" w:color="auto"/>
      </w:divBdr>
      <w:divsChild>
        <w:div w:id="1729918119">
          <w:marLeft w:val="0"/>
          <w:marRight w:val="0"/>
          <w:marTop w:val="0"/>
          <w:marBottom w:val="0"/>
          <w:divBdr>
            <w:top w:val="none" w:sz="0" w:space="0" w:color="auto"/>
            <w:left w:val="none" w:sz="0" w:space="0" w:color="auto"/>
            <w:bottom w:val="none" w:sz="0" w:space="0" w:color="auto"/>
            <w:right w:val="none" w:sz="0" w:space="0" w:color="auto"/>
          </w:divBdr>
        </w:div>
        <w:div w:id="1715423733">
          <w:marLeft w:val="0"/>
          <w:marRight w:val="0"/>
          <w:marTop w:val="0"/>
          <w:marBottom w:val="0"/>
          <w:divBdr>
            <w:top w:val="none" w:sz="0" w:space="0" w:color="auto"/>
            <w:left w:val="none" w:sz="0" w:space="0" w:color="auto"/>
            <w:bottom w:val="none" w:sz="0" w:space="0" w:color="auto"/>
            <w:right w:val="none" w:sz="0" w:space="0" w:color="auto"/>
          </w:divBdr>
        </w:div>
        <w:div w:id="1437598434">
          <w:marLeft w:val="0"/>
          <w:marRight w:val="0"/>
          <w:marTop w:val="0"/>
          <w:marBottom w:val="0"/>
          <w:divBdr>
            <w:top w:val="none" w:sz="0" w:space="0" w:color="auto"/>
            <w:left w:val="none" w:sz="0" w:space="0" w:color="auto"/>
            <w:bottom w:val="none" w:sz="0" w:space="0" w:color="auto"/>
            <w:right w:val="none" w:sz="0" w:space="0" w:color="auto"/>
          </w:divBdr>
        </w:div>
        <w:div w:id="592007082">
          <w:marLeft w:val="0"/>
          <w:marRight w:val="0"/>
          <w:marTop w:val="0"/>
          <w:marBottom w:val="0"/>
          <w:divBdr>
            <w:top w:val="none" w:sz="0" w:space="0" w:color="auto"/>
            <w:left w:val="none" w:sz="0" w:space="0" w:color="auto"/>
            <w:bottom w:val="none" w:sz="0" w:space="0" w:color="auto"/>
            <w:right w:val="none" w:sz="0" w:space="0" w:color="auto"/>
          </w:divBdr>
        </w:div>
      </w:divsChild>
    </w:div>
    <w:div w:id="1713846069">
      <w:bodyDiv w:val="1"/>
      <w:marLeft w:val="0"/>
      <w:marRight w:val="0"/>
      <w:marTop w:val="0"/>
      <w:marBottom w:val="0"/>
      <w:divBdr>
        <w:top w:val="none" w:sz="0" w:space="0" w:color="auto"/>
        <w:left w:val="none" w:sz="0" w:space="0" w:color="auto"/>
        <w:bottom w:val="none" w:sz="0" w:space="0" w:color="auto"/>
        <w:right w:val="none" w:sz="0" w:space="0" w:color="auto"/>
      </w:divBdr>
      <w:divsChild>
        <w:div w:id="783427073">
          <w:marLeft w:val="0"/>
          <w:marRight w:val="0"/>
          <w:marTop w:val="0"/>
          <w:marBottom w:val="0"/>
          <w:divBdr>
            <w:top w:val="none" w:sz="0" w:space="0" w:color="auto"/>
            <w:left w:val="none" w:sz="0" w:space="0" w:color="auto"/>
            <w:bottom w:val="none" w:sz="0" w:space="0" w:color="auto"/>
            <w:right w:val="none" w:sz="0" w:space="0" w:color="auto"/>
          </w:divBdr>
        </w:div>
        <w:div w:id="300379656">
          <w:marLeft w:val="0"/>
          <w:marRight w:val="0"/>
          <w:marTop w:val="0"/>
          <w:marBottom w:val="0"/>
          <w:divBdr>
            <w:top w:val="none" w:sz="0" w:space="0" w:color="auto"/>
            <w:left w:val="none" w:sz="0" w:space="0" w:color="auto"/>
            <w:bottom w:val="none" w:sz="0" w:space="0" w:color="auto"/>
            <w:right w:val="none" w:sz="0" w:space="0" w:color="auto"/>
          </w:divBdr>
        </w:div>
        <w:div w:id="1488285740">
          <w:marLeft w:val="0"/>
          <w:marRight w:val="0"/>
          <w:marTop w:val="0"/>
          <w:marBottom w:val="0"/>
          <w:divBdr>
            <w:top w:val="none" w:sz="0" w:space="0" w:color="auto"/>
            <w:left w:val="none" w:sz="0" w:space="0" w:color="auto"/>
            <w:bottom w:val="none" w:sz="0" w:space="0" w:color="auto"/>
            <w:right w:val="none" w:sz="0" w:space="0" w:color="auto"/>
          </w:divBdr>
        </w:div>
        <w:div w:id="70740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 Innes</dc:creator>
  <cp:keywords/>
  <dc:description/>
  <cp:lastModifiedBy>JE Innes</cp:lastModifiedBy>
  <cp:revision>3</cp:revision>
  <dcterms:created xsi:type="dcterms:W3CDTF">2019-10-24T23:34:00Z</dcterms:created>
  <dcterms:modified xsi:type="dcterms:W3CDTF">2019-10-24T23:41:00Z</dcterms:modified>
</cp:coreProperties>
</file>