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4D55E802" w:rsidR="002F3C9C" w:rsidRDefault="00951A1C" w:rsidP="000C723E">
      <w:pPr>
        <w:pStyle w:val="Title"/>
        <w:tabs>
          <w:tab w:val="decimal" w:pos="270"/>
        </w:tabs>
        <w:jc w:val="left"/>
        <w:rPr>
          <w:rFonts w:ascii="Cambria" w:eastAsia="Batang" w:hAnsi="Cambria"/>
          <w:b w:val="0"/>
          <w:sz w:val="24"/>
        </w:rPr>
      </w:pPr>
      <w:r>
        <w:rPr>
          <w:rFonts w:ascii="Cambria" w:eastAsia="Batang" w:hAnsi="Cambria"/>
          <w:b w:val="0"/>
          <w:noProof/>
          <w:sz w:val="24"/>
        </w:rPr>
        <mc:AlternateContent>
          <mc:Choice Requires="wps">
            <w:drawing>
              <wp:anchor distT="0" distB="0" distL="114300" distR="114300" simplePos="0" relativeHeight="251657728" behindDoc="0" locked="0" layoutInCell="1" allowOverlap="1" wp14:anchorId="2FD85528" wp14:editId="1E602009">
                <wp:simplePos x="0" y="0"/>
                <wp:positionH relativeFrom="column">
                  <wp:posOffset>1798320</wp:posOffset>
                </wp:positionH>
                <wp:positionV relativeFrom="paragraph">
                  <wp:posOffset>-47625</wp:posOffset>
                </wp:positionV>
                <wp:extent cx="4133850" cy="9239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923925"/>
                        </a:xfrm>
                        <a:prstGeom prst="rect">
                          <a:avLst/>
                        </a:prstGeom>
                        <a:solidFill>
                          <a:srgbClr val="FFFFFF"/>
                        </a:solidFill>
                        <a:ln w="9525">
                          <a:noFill/>
                          <a:miter lim="800000"/>
                          <a:headEnd/>
                          <a:tailEnd/>
                        </a:ln>
                      </wps:spPr>
                      <wps:txbx>
                        <w:txbxContent>
                          <w:p w14:paraId="511418CA" w14:textId="1FD3592E" w:rsidR="00951A1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Special Meeting</w:t>
                            </w:r>
                          </w:p>
                          <w:p w14:paraId="0D0D560A" w14:textId="46F428F0" w:rsidR="00D572F9"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 xml:space="preserve">JCLD Board of Directors </w:t>
                            </w:r>
                          </w:p>
                          <w:p w14:paraId="53AA7F7E" w14:textId="1BA93E4C" w:rsidR="00A26D40"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Saturday, October 19, 2019 – 10</w:t>
                            </w:r>
                            <w:r w:rsidR="00D843C5">
                              <w:rPr>
                                <w:rFonts w:asciiTheme="minorHAnsi" w:hAnsiTheme="minorHAnsi" w:cstheme="minorHAnsi"/>
                                <w:b/>
                                <w:color w:val="002060"/>
                                <w:sz w:val="24"/>
                              </w:rPr>
                              <w:t>:00</w:t>
                            </w:r>
                            <w:r>
                              <w:rPr>
                                <w:rFonts w:asciiTheme="minorHAnsi" w:hAnsiTheme="minorHAnsi" w:cstheme="minorHAnsi"/>
                                <w:b/>
                                <w:color w:val="002060"/>
                                <w:sz w:val="24"/>
                              </w:rPr>
                              <w:t xml:space="preserve"> am</w:t>
                            </w:r>
                          </w:p>
                          <w:p w14:paraId="00DC72DF" w14:textId="129DCF23" w:rsidR="00A26D40" w:rsidRPr="002F3C9C" w:rsidRDefault="002F3C9C" w:rsidP="002F3C9C">
                            <w:pPr>
                              <w:pStyle w:val="Subtitle"/>
                              <w:rPr>
                                <w:rFonts w:asciiTheme="minorHAnsi" w:hAnsiTheme="minorHAnsi" w:cstheme="minorHAnsi"/>
                                <w:sz w:val="24"/>
                              </w:rPr>
                            </w:pPr>
                            <w:r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1.6pt;margin-top:-3.75pt;width:325.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xn7FwIAABEEAAAOAAAAZHJzL2Uyb0RvYy54bWysU9uO2yAQfa/Uf0C8N06cpE2sOKt2t6kq&#13;&#10;bS/Sbj8AA45RgaFAYqdf3wFns2n7VpUHxDCHMzNnhs3NYDQ5Sh8U2JrOJlNKpOUglN3X9Nvj7tWK&#13;&#10;khCZFUyDlTU9yUBvti9fbHpXyRI60EJ6giQ2VL2raRejq4oi8E4aFibgpEVnC96wiKbfF8KzHtmN&#13;&#10;Lsrp9HXRgxfOA5ch4O3d6KTbzN+2kscvbRtkJLqmmFvMu897k/Ziu2HV3jPXKX5Og/1DFoYpi0Ev&#13;&#10;VHcsMnLw6i8qo7iHAG2ccDAFtK3iMteA1cymf1Tz0DEncy0oTnAXmcL/o+Wfj189UaKmJSWWGWzR&#13;&#10;oxwieQcDKedJnt6FClEPDnFxwHtscy41uHvg3wNCiivM+CAkdNN/AoGE7BAhvxhab5JIWDZBGuzH&#13;&#10;6dKDFJTj5WI2n6+W6OLoW5fzdblMWRSsenrtfIgfJBiSDjX12OPMzo73IY7QJ0gKFkArsVNaZ8Pv&#13;&#10;m1vtyZHhPOzyOrP/BtOW9Bh9ibHTKwvpPVKzyqiI86qVqelqmtY4QZ1k4r0VGRKZ0uMZk9b2LE9S&#13;&#10;ZNQmDs2AwKRZA+KEQnkY5xL/ER468D8p6XEmaxp+HJiXlOiPFpu+ni0WaYizsVi+KdHw157m2sMs&#13;&#10;R6qaRkrG420cB//gvNp3GGnso4W32KBWZe2eszrnjXOX1T//kTTY13ZGPf/k7S8AAAD//wMAUEsD&#13;&#10;BBQABgAIAAAAIQDHYwcv5AAAAA8BAAAPAAAAZHJzL2Rvd25yZXYueG1sTI9NboNADIX3lXKHkSN1&#13;&#10;UyVDIQmEMET9Uatuk+YABiaAyngQMwnk9nVXzcaS7c/P72X7yXTiqgfXWlLwvAxAaCpt1VKt4PT9&#13;&#10;sUhAOI9UYWdJK7hpB/t89pBhWtmRDvp69LVgEXIpKmi871MpXdlog25pe028O9vBoOd2qGU14Mji&#13;&#10;ppNhEGykwZb4Q4O9fmt0+XO8GAXnr/FpvR2LT3+KD6vNK7ZxYW9KPc6n9x2Xlx0Iryf/fwF/Gdg/&#13;&#10;5GyssBeqnOgUhEkUMqpgEa9BMLCNVjwomIySAGSeyfsc+S8AAAD//wMAUEsBAi0AFAAGAAgAAAAh&#13;&#10;ALaDOJL+AAAA4QEAABMAAAAAAAAAAAAAAAAAAAAAAFtDb250ZW50X1R5cGVzXS54bWxQSwECLQAU&#13;&#10;AAYACAAAACEAOP0h/9YAAACUAQAACwAAAAAAAAAAAAAAAAAvAQAAX3JlbHMvLnJlbHNQSwECLQAU&#13;&#10;AAYACAAAACEAHrsZ+xcCAAARBAAADgAAAAAAAAAAAAAAAAAuAgAAZHJzL2Uyb0RvYy54bWxQSwEC&#13;&#10;LQAUAAYACAAAACEAx2MHL+QAAAAPAQAADwAAAAAAAAAAAAAAAABxBAAAZHJzL2Rvd25yZXYueG1s&#13;&#10;UEsFBgAAAAAEAAQA8wAAAIIFAAAAAA==&#13;&#10;" stroked="f">
                <v:textbox>
                  <w:txbxContent>
                    <w:p w14:paraId="511418CA" w14:textId="1FD3592E" w:rsidR="00951A1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Special Meeting</w:t>
                      </w:r>
                    </w:p>
                    <w:p w14:paraId="0D0D560A" w14:textId="46F428F0" w:rsidR="00D572F9"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 xml:space="preserve">JCLD Board of Directors </w:t>
                      </w:r>
                    </w:p>
                    <w:p w14:paraId="53AA7F7E" w14:textId="1BA93E4C" w:rsidR="00A26D40"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Saturday, October 19, 2019 – 10</w:t>
                      </w:r>
                      <w:r w:rsidR="00D843C5">
                        <w:rPr>
                          <w:rFonts w:asciiTheme="minorHAnsi" w:hAnsiTheme="minorHAnsi" w:cstheme="minorHAnsi"/>
                          <w:b/>
                          <w:color w:val="002060"/>
                          <w:sz w:val="24"/>
                        </w:rPr>
                        <w:t>:00</w:t>
                      </w:r>
                      <w:r>
                        <w:rPr>
                          <w:rFonts w:asciiTheme="minorHAnsi" w:hAnsiTheme="minorHAnsi" w:cstheme="minorHAnsi"/>
                          <w:b/>
                          <w:color w:val="002060"/>
                          <w:sz w:val="24"/>
                        </w:rPr>
                        <w:t xml:space="preserve"> am</w:t>
                      </w:r>
                    </w:p>
                    <w:p w14:paraId="00DC72DF" w14:textId="129DCF23" w:rsidR="00A26D40" w:rsidRPr="002F3C9C" w:rsidRDefault="002F3C9C" w:rsidP="002F3C9C">
                      <w:pPr>
                        <w:pStyle w:val="Subtitle"/>
                        <w:rPr>
                          <w:rFonts w:asciiTheme="minorHAnsi" w:hAnsiTheme="minorHAnsi" w:cstheme="minorHAnsi"/>
                          <w:sz w:val="24"/>
                        </w:rPr>
                      </w:pPr>
                      <w:r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Pr>
          <w:rFonts w:ascii="Cambria" w:eastAsia="Batang" w:hAnsi="Cambria"/>
          <w:b w:val="0"/>
          <w:noProof/>
          <w:sz w:val="24"/>
        </w:rPr>
        <mc:AlternateContent>
          <mc:Choice Requires="wps">
            <w:drawing>
              <wp:anchor distT="0" distB="0" distL="114300" distR="114300" simplePos="0" relativeHeight="251659264" behindDoc="0" locked="0" layoutInCell="1" allowOverlap="1" wp14:anchorId="3A676AF7" wp14:editId="336325B9">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Default="002F3C9C" w:rsidP="000C723E">
      <w:pPr>
        <w:pStyle w:val="Title"/>
        <w:tabs>
          <w:tab w:val="decimal" w:pos="270"/>
        </w:tabs>
        <w:jc w:val="left"/>
        <w:rPr>
          <w:rFonts w:ascii="Cambria" w:eastAsia="Batang" w:hAnsi="Cambria"/>
          <w:b w:val="0"/>
          <w:sz w:val="24"/>
        </w:rPr>
      </w:pPr>
    </w:p>
    <w:p w14:paraId="4D3118CA" w14:textId="757E57C6" w:rsidR="002F3C9C" w:rsidRDefault="002F3C9C" w:rsidP="000C723E">
      <w:pPr>
        <w:pStyle w:val="Title"/>
        <w:tabs>
          <w:tab w:val="decimal" w:pos="270"/>
        </w:tabs>
        <w:jc w:val="left"/>
        <w:rPr>
          <w:rFonts w:ascii="Cambria" w:eastAsia="Batang" w:hAnsi="Cambria"/>
          <w:b w:val="0"/>
          <w:sz w:val="24"/>
        </w:rPr>
      </w:pPr>
    </w:p>
    <w:p w14:paraId="25831604" w14:textId="15377D2B" w:rsidR="002F3C9C" w:rsidRDefault="002F3C9C" w:rsidP="000C723E">
      <w:pPr>
        <w:pStyle w:val="Title"/>
        <w:tabs>
          <w:tab w:val="decimal" w:pos="270"/>
        </w:tabs>
        <w:jc w:val="left"/>
        <w:rPr>
          <w:rFonts w:ascii="Cambria" w:eastAsia="Batang" w:hAnsi="Cambria"/>
          <w:b w:val="0"/>
          <w:sz w:val="24"/>
        </w:rPr>
      </w:pPr>
    </w:p>
    <w:p w14:paraId="0F09CC08" w14:textId="06624BF9" w:rsidR="002F3C9C" w:rsidRDefault="002F3C9C" w:rsidP="000C723E">
      <w:pPr>
        <w:pStyle w:val="Title"/>
        <w:tabs>
          <w:tab w:val="decimal" w:pos="270"/>
        </w:tabs>
        <w:jc w:val="left"/>
        <w:rPr>
          <w:rFonts w:ascii="Cambria" w:eastAsia="Batang" w:hAnsi="Cambria"/>
          <w:b w:val="0"/>
          <w:sz w:val="24"/>
        </w:rPr>
      </w:pPr>
    </w:p>
    <w:p w14:paraId="4B49AB00" w14:textId="22738E58" w:rsidR="00B7289B" w:rsidRDefault="00B7289B" w:rsidP="00840925">
      <w:pPr>
        <w:pStyle w:val="BodyText"/>
        <w:tabs>
          <w:tab w:val="decimal" w:pos="270"/>
          <w:tab w:val="left" w:pos="7740"/>
          <w:tab w:val="left" w:pos="8010"/>
        </w:tabs>
        <w:rPr>
          <w:rFonts w:asciiTheme="minorHAnsi" w:hAnsiTheme="minorHAnsi" w:cstheme="minorHAnsi"/>
          <w:color w:val="17365D" w:themeColor="text2" w:themeShade="BF"/>
          <w:szCs w:val="18"/>
        </w:rPr>
      </w:pPr>
    </w:p>
    <w:p w14:paraId="6C6EDE6A" w14:textId="1F067954" w:rsidR="00B7289B" w:rsidRPr="00522699" w:rsidRDefault="00B7289B" w:rsidP="00840925">
      <w:pPr>
        <w:pStyle w:val="BodyText"/>
        <w:tabs>
          <w:tab w:val="decimal" w:pos="270"/>
          <w:tab w:val="left" w:pos="7740"/>
          <w:tab w:val="left" w:pos="8010"/>
        </w:tabs>
        <w:jc w:val="center"/>
        <w:rPr>
          <w:rFonts w:asciiTheme="minorHAnsi" w:hAnsiTheme="minorHAnsi" w:cstheme="minorHAnsi"/>
          <w:b/>
          <w:color w:val="17365D" w:themeColor="text2" w:themeShade="BF"/>
          <w:sz w:val="28"/>
          <w:szCs w:val="28"/>
        </w:rPr>
      </w:pPr>
      <w:r w:rsidRPr="00522699">
        <w:rPr>
          <w:rFonts w:asciiTheme="minorHAnsi" w:hAnsiTheme="minorHAnsi" w:cstheme="minorHAnsi"/>
          <w:b/>
          <w:color w:val="17365D" w:themeColor="text2" w:themeShade="BF"/>
          <w:sz w:val="28"/>
          <w:szCs w:val="28"/>
        </w:rPr>
        <w:t>AGENDA</w:t>
      </w:r>
    </w:p>
    <w:p w14:paraId="56694403" w14:textId="1F62FF48" w:rsidR="00B7289B" w:rsidRPr="00B7289B" w:rsidRDefault="00B7289B" w:rsidP="00840925">
      <w:pPr>
        <w:pStyle w:val="BodyText"/>
        <w:tabs>
          <w:tab w:val="decimal" w:pos="270"/>
          <w:tab w:val="left" w:pos="630"/>
          <w:tab w:val="left" w:pos="1350"/>
          <w:tab w:val="left" w:pos="7740"/>
          <w:tab w:val="left" w:pos="8010"/>
        </w:tabs>
        <w:rPr>
          <w:rFonts w:asciiTheme="minorHAnsi" w:hAnsiTheme="minorHAnsi" w:cstheme="minorHAnsi"/>
          <w:color w:val="17365D" w:themeColor="text2" w:themeShade="BF"/>
          <w:sz w:val="22"/>
          <w:szCs w:val="22"/>
        </w:rPr>
      </w:pPr>
    </w:p>
    <w:p w14:paraId="33E83EFB" w14:textId="6BAB0B43" w:rsidR="00B7289B" w:rsidRP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w:t>
      </w:r>
      <w:r w:rsidR="00B7289B" w:rsidRPr="00B7289B">
        <w:rPr>
          <w:rFonts w:asciiTheme="minorHAnsi" w:hAnsiTheme="minorHAnsi" w:cstheme="minorHAnsi"/>
          <w:color w:val="17365D" w:themeColor="text2" w:themeShade="BF"/>
          <w:sz w:val="22"/>
          <w:szCs w:val="22"/>
        </w:rPr>
        <w:t>.</w:t>
      </w:r>
      <w:r w:rsidR="00B7289B">
        <w:rPr>
          <w:rFonts w:asciiTheme="minorHAnsi" w:hAnsiTheme="minorHAnsi" w:cstheme="minorHAnsi"/>
          <w:color w:val="17365D" w:themeColor="text2" w:themeShade="BF"/>
          <w:sz w:val="22"/>
          <w:szCs w:val="22"/>
        </w:rPr>
        <w:tab/>
      </w:r>
      <w:r w:rsidR="00B7289B" w:rsidRPr="00B7289B">
        <w:rPr>
          <w:rFonts w:asciiTheme="minorHAnsi" w:hAnsiTheme="minorHAnsi" w:cstheme="minorHAnsi"/>
          <w:color w:val="17365D" w:themeColor="text2" w:themeShade="BF"/>
          <w:sz w:val="22"/>
          <w:szCs w:val="22"/>
        </w:rPr>
        <w:t>Call to Order</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r>
      <w:r w:rsidR="00951A1C">
        <w:rPr>
          <w:rFonts w:asciiTheme="minorHAnsi" w:hAnsiTheme="minorHAnsi" w:cstheme="minorHAnsi"/>
          <w:color w:val="17365D" w:themeColor="text2" w:themeShade="BF"/>
          <w:sz w:val="22"/>
          <w:szCs w:val="22"/>
        </w:rPr>
        <w:t>Hillis</w:t>
      </w:r>
    </w:p>
    <w:p w14:paraId="58843525" w14:textId="6CF775FE"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II.</w:t>
      </w:r>
      <w:r w:rsidR="00B7289B">
        <w:rPr>
          <w:rFonts w:asciiTheme="minorHAnsi" w:hAnsiTheme="minorHAnsi" w:cstheme="minorHAnsi"/>
          <w:color w:val="17365D" w:themeColor="text2" w:themeShade="BF"/>
          <w:sz w:val="22"/>
          <w:szCs w:val="22"/>
        </w:rPr>
        <w:tab/>
      </w:r>
      <w:r w:rsidR="00646930">
        <w:rPr>
          <w:rFonts w:asciiTheme="minorHAnsi" w:hAnsiTheme="minorHAnsi" w:cstheme="minorHAnsi"/>
          <w:color w:val="17365D" w:themeColor="text2" w:themeShade="BF"/>
          <w:sz w:val="22"/>
          <w:szCs w:val="22"/>
        </w:rPr>
        <w:t>Acceptance</w:t>
      </w:r>
      <w:r w:rsidR="00B7289B">
        <w:rPr>
          <w:rFonts w:asciiTheme="minorHAnsi" w:hAnsiTheme="minorHAnsi" w:cstheme="minorHAnsi"/>
          <w:color w:val="17365D" w:themeColor="text2" w:themeShade="BF"/>
          <w:sz w:val="22"/>
          <w:szCs w:val="22"/>
        </w:rPr>
        <w:t xml:space="preserve"> of Agenda</w:t>
      </w:r>
      <w:r w:rsidR="00646930">
        <w:rPr>
          <w:rFonts w:asciiTheme="minorHAnsi" w:hAnsiTheme="minorHAnsi" w:cstheme="minorHAnsi"/>
          <w:color w:val="17365D" w:themeColor="text2" w:themeShade="BF"/>
          <w:sz w:val="22"/>
          <w:szCs w:val="22"/>
        </w:rPr>
        <w:t xml:space="preserve"> and Establishment of a quorum</w:t>
      </w:r>
      <w:r w:rsidR="00646930">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All</w:t>
      </w:r>
    </w:p>
    <w:p w14:paraId="38EF01DF" w14:textId="6C7684F6" w:rsidR="000C723E" w:rsidRDefault="000C723E"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III.</w:t>
      </w:r>
      <w:r w:rsidR="00B7289B">
        <w:rPr>
          <w:rFonts w:asciiTheme="minorHAnsi" w:hAnsiTheme="minorHAnsi" w:cstheme="minorHAnsi"/>
          <w:color w:val="17365D" w:themeColor="text2" w:themeShade="BF"/>
          <w:sz w:val="22"/>
          <w:szCs w:val="22"/>
        </w:rPr>
        <w:tab/>
        <w:t>Public Comment</w:t>
      </w:r>
    </w:p>
    <w:p w14:paraId="7BA353CF" w14:textId="77777777" w:rsidR="00951A1C" w:rsidRDefault="000C723E" w:rsidP="00951A1C">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IV.</w:t>
      </w:r>
      <w:r w:rsidR="00B7289B">
        <w:rPr>
          <w:rFonts w:asciiTheme="minorHAnsi" w:hAnsiTheme="minorHAnsi" w:cstheme="minorHAnsi"/>
          <w:color w:val="17365D" w:themeColor="text2" w:themeShade="BF"/>
          <w:sz w:val="22"/>
          <w:szCs w:val="22"/>
        </w:rPr>
        <w:tab/>
      </w:r>
      <w:r w:rsidR="00951A1C">
        <w:rPr>
          <w:rFonts w:asciiTheme="minorHAnsi" w:hAnsiTheme="minorHAnsi" w:cstheme="minorHAnsi"/>
          <w:color w:val="17365D" w:themeColor="text2" w:themeShade="BF"/>
          <w:sz w:val="22"/>
          <w:szCs w:val="22"/>
        </w:rPr>
        <w:t>Executive Session</w:t>
      </w:r>
      <w:r w:rsidR="00951A1C">
        <w:rPr>
          <w:rFonts w:asciiTheme="minorHAnsi" w:hAnsiTheme="minorHAnsi" w:cstheme="minorHAnsi"/>
          <w:color w:val="17365D" w:themeColor="text2" w:themeShade="BF"/>
          <w:sz w:val="22"/>
          <w:szCs w:val="22"/>
        </w:rPr>
        <w:tab/>
      </w:r>
      <w:r w:rsidR="00951A1C">
        <w:rPr>
          <w:rFonts w:asciiTheme="minorHAnsi" w:hAnsiTheme="minorHAnsi" w:cstheme="minorHAnsi"/>
          <w:color w:val="17365D" w:themeColor="text2" w:themeShade="BF"/>
          <w:sz w:val="22"/>
          <w:szCs w:val="22"/>
        </w:rPr>
        <w:tab/>
        <w:t>All</w:t>
      </w:r>
    </w:p>
    <w:p w14:paraId="18952CF5" w14:textId="2C576EB5" w:rsidR="00951A1C" w:rsidRDefault="00951A1C" w:rsidP="00951A1C">
      <w:pPr>
        <w:pStyle w:val="BodyText"/>
        <w:numPr>
          <w:ilvl w:val="0"/>
          <w:numId w:val="37"/>
        </w:numPr>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ORS 192.660(2)(e) – deliberation on real property transactions</w:t>
      </w:r>
    </w:p>
    <w:p w14:paraId="667984BA" w14:textId="77777777" w:rsidR="00951A1C"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t>V.</w:t>
      </w:r>
      <w:r>
        <w:rPr>
          <w:rFonts w:asciiTheme="minorHAnsi" w:hAnsiTheme="minorHAnsi" w:cstheme="minorHAnsi"/>
          <w:color w:val="17365D" w:themeColor="text2" w:themeShade="BF"/>
          <w:sz w:val="22"/>
          <w:szCs w:val="22"/>
        </w:rPr>
        <w:tab/>
        <w:t>Return to Open Session</w:t>
      </w:r>
    </w:p>
    <w:p w14:paraId="64B94BD5" w14:textId="77777777" w:rsidR="00951A1C"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t>VI.</w:t>
      </w:r>
      <w:r>
        <w:rPr>
          <w:rFonts w:asciiTheme="minorHAnsi" w:hAnsiTheme="minorHAnsi" w:cstheme="minorHAnsi"/>
          <w:color w:val="17365D" w:themeColor="text2" w:themeShade="BF"/>
          <w:sz w:val="22"/>
          <w:szCs w:val="22"/>
        </w:rPr>
        <w:tab/>
        <w:t>Future Meeting Schedules</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Hillis</w:t>
      </w:r>
    </w:p>
    <w:p w14:paraId="0B6F00AE" w14:textId="77777777" w:rsidR="00951A1C"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 xml:space="preserve">A. </w:t>
      </w:r>
      <w:r>
        <w:rPr>
          <w:rFonts w:asciiTheme="minorHAnsi" w:hAnsiTheme="minorHAnsi" w:cstheme="minorHAnsi"/>
          <w:color w:val="17365D" w:themeColor="text2" w:themeShade="BF"/>
          <w:sz w:val="22"/>
          <w:szCs w:val="22"/>
        </w:rPr>
        <w:tab/>
        <w:t>Bean Foundation</w:t>
      </w:r>
    </w:p>
    <w:p w14:paraId="5501DCD5" w14:textId="77777777" w:rsidR="00951A1C"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B.</w:t>
      </w:r>
      <w:r>
        <w:rPr>
          <w:rFonts w:asciiTheme="minorHAnsi" w:hAnsiTheme="minorHAnsi" w:cstheme="minorHAnsi"/>
          <w:color w:val="17365D" w:themeColor="text2" w:themeShade="BF"/>
          <w:sz w:val="22"/>
          <w:szCs w:val="22"/>
        </w:rPr>
        <w:tab/>
        <w:t>December Board Meeting</w:t>
      </w:r>
      <w:r>
        <w:rPr>
          <w:rFonts w:asciiTheme="minorHAnsi" w:hAnsiTheme="minorHAnsi" w:cstheme="minorHAnsi"/>
          <w:color w:val="17365D" w:themeColor="text2" w:themeShade="BF"/>
          <w:sz w:val="22"/>
          <w:szCs w:val="22"/>
        </w:rPr>
        <w:tab/>
      </w:r>
    </w:p>
    <w:p w14:paraId="2A657E23" w14:textId="2F3CE80D" w:rsidR="00951A1C"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t>VII.</w:t>
      </w:r>
      <w:r>
        <w:rPr>
          <w:rFonts w:asciiTheme="minorHAnsi" w:hAnsiTheme="minorHAnsi" w:cstheme="minorHAnsi"/>
          <w:color w:val="17365D" w:themeColor="text2" w:themeShade="BF"/>
          <w:sz w:val="22"/>
          <w:szCs w:val="22"/>
        </w:rPr>
        <w:tab/>
      </w:r>
      <w:r w:rsidR="00D843C5">
        <w:rPr>
          <w:rFonts w:asciiTheme="minorHAnsi" w:hAnsiTheme="minorHAnsi" w:cstheme="minorHAnsi"/>
          <w:color w:val="17365D" w:themeColor="text2" w:themeShade="BF"/>
          <w:sz w:val="22"/>
          <w:szCs w:val="22"/>
        </w:rPr>
        <w:t>Adjournment</w:t>
      </w:r>
      <w:bookmarkStart w:id="0" w:name="_GoBack"/>
      <w:bookmarkEnd w:id="0"/>
      <w:r>
        <w:rPr>
          <w:rFonts w:asciiTheme="minorHAnsi" w:hAnsiTheme="minorHAnsi" w:cstheme="minorHAnsi"/>
          <w:color w:val="17365D" w:themeColor="text2" w:themeShade="BF"/>
          <w:sz w:val="22"/>
          <w:szCs w:val="22"/>
        </w:rPr>
        <w:tab/>
      </w:r>
    </w:p>
    <w:p w14:paraId="040B3A38" w14:textId="77777777" w:rsidR="00951A1C"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p>
    <w:p w14:paraId="1429EF9E" w14:textId="77777777" w:rsidR="00951A1C" w:rsidRDefault="00951A1C" w:rsidP="00203656">
      <w:pPr>
        <w:pStyle w:val="Subtitle"/>
        <w:tabs>
          <w:tab w:val="decimal" w:pos="270"/>
          <w:tab w:val="left" w:pos="7740"/>
          <w:tab w:val="left" w:pos="8010"/>
          <w:tab w:val="left" w:pos="8100"/>
        </w:tabs>
        <w:jc w:val="left"/>
        <w:rPr>
          <w:rFonts w:asciiTheme="minorHAnsi" w:hAnsiTheme="minorHAnsi" w:cstheme="minorHAnsi"/>
          <w:bCs/>
          <w:color w:val="17365D" w:themeColor="text2" w:themeShade="BF"/>
          <w:sz w:val="18"/>
          <w:szCs w:val="18"/>
        </w:rPr>
      </w:pPr>
    </w:p>
    <w:p w14:paraId="6830B68E" w14:textId="3D161B81" w:rsidR="00C0784F" w:rsidRPr="00C23FF0" w:rsidRDefault="004D1047" w:rsidP="00203656">
      <w:pPr>
        <w:pStyle w:val="Subtitle"/>
        <w:tabs>
          <w:tab w:val="decimal" w:pos="270"/>
          <w:tab w:val="left" w:pos="7740"/>
          <w:tab w:val="left" w:pos="8010"/>
          <w:tab w:val="left" w:pos="8100"/>
        </w:tabs>
        <w:jc w:val="left"/>
        <w:rPr>
          <w:rFonts w:asciiTheme="minorHAnsi" w:hAnsiTheme="minorHAnsi" w:cstheme="minorHAnsi"/>
          <w:bCs/>
          <w:color w:val="17365D" w:themeColor="text2" w:themeShade="BF"/>
          <w:sz w:val="18"/>
          <w:szCs w:val="18"/>
        </w:rPr>
      </w:pPr>
      <w:r w:rsidRPr="00C23FF0">
        <w:rPr>
          <w:rFonts w:asciiTheme="minorHAnsi" w:hAnsiTheme="minorHAnsi" w:cstheme="minorHAnsi"/>
          <w:bCs/>
          <w:color w:val="17365D" w:themeColor="text2" w:themeShade="BF"/>
          <w:sz w:val="18"/>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C23FF0">
        <w:rPr>
          <w:rFonts w:asciiTheme="minorHAnsi" w:hAnsiTheme="minorHAnsi" w:cstheme="minorHAnsi"/>
          <w:bCs/>
          <w:color w:val="17365D" w:themeColor="text2" w:themeShade="BF"/>
          <w:sz w:val="18"/>
          <w:szCs w:val="18"/>
        </w:rPr>
        <w:t xml:space="preserve">  </w:t>
      </w:r>
      <w:r w:rsidR="003C0A3B" w:rsidRPr="00C23FF0">
        <w:rPr>
          <w:rFonts w:asciiTheme="minorHAnsi" w:hAnsiTheme="minorHAnsi" w:cstheme="minorHAnsi"/>
          <w:color w:val="17365D" w:themeColor="text2" w:themeShade="BF"/>
          <w:sz w:val="18"/>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C23FF0" w:rsidSect="009544FC">
      <w:headerReference w:type="even" r:id="rId9"/>
      <w:headerReference w:type="default" r:id="rId10"/>
      <w:footerReference w:type="even" r:id="rId11"/>
      <w:footerReference w:type="default" r:id="rId12"/>
      <w:headerReference w:type="first" r:id="rId13"/>
      <w:footerReference w:type="first" r:id="rId14"/>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E41E" w14:textId="77777777" w:rsidR="00B2420D" w:rsidRDefault="00B2420D" w:rsidP="003C5331">
      <w:r>
        <w:separator/>
      </w:r>
    </w:p>
  </w:endnote>
  <w:endnote w:type="continuationSeparator" w:id="0">
    <w:p w14:paraId="615C7DE1" w14:textId="77777777" w:rsidR="00B2420D" w:rsidRDefault="00B2420D"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FD7C" w14:textId="77777777" w:rsidR="00B2420D" w:rsidRDefault="00B2420D" w:rsidP="003C5331">
      <w:r>
        <w:separator/>
      </w:r>
    </w:p>
  </w:footnote>
  <w:footnote w:type="continuationSeparator" w:id="0">
    <w:p w14:paraId="0D919FC1" w14:textId="77777777" w:rsidR="00B2420D" w:rsidRDefault="00B2420D"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06CB"/>
    <w:multiLevelType w:val="hybridMultilevel"/>
    <w:tmpl w:val="B0067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4"/>
  </w:num>
  <w:num w:numId="5">
    <w:abstractNumId w:val="33"/>
  </w:num>
  <w:num w:numId="6">
    <w:abstractNumId w:val="18"/>
  </w:num>
  <w:num w:numId="7">
    <w:abstractNumId w:val="8"/>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5"/>
  </w:num>
  <w:num w:numId="15">
    <w:abstractNumId w:val="32"/>
  </w:num>
  <w:num w:numId="16">
    <w:abstractNumId w:val="12"/>
  </w:num>
  <w:num w:numId="17">
    <w:abstractNumId w:val="22"/>
  </w:num>
  <w:num w:numId="18">
    <w:abstractNumId w:val="28"/>
  </w:num>
  <w:num w:numId="19">
    <w:abstractNumId w:val="4"/>
  </w:num>
  <w:num w:numId="20">
    <w:abstractNumId w:val="23"/>
  </w:num>
  <w:num w:numId="21">
    <w:abstractNumId w:val="10"/>
  </w:num>
  <w:num w:numId="22">
    <w:abstractNumId w:val="19"/>
  </w:num>
  <w:num w:numId="23">
    <w:abstractNumId w:val="26"/>
  </w:num>
  <w:num w:numId="24">
    <w:abstractNumId w:val="17"/>
  </w:num>
  <w:num w:numId="25">
    <w:abstractNumId w:val="20"/>
  </w:num>
  <w:num w:numId="26">
    <w:abstractNumId w:val="29"/>
  </w:num>
  <w:num w:numId="27">
    <w:abstractNumId w:val="16"/>
  </w:num>
  <w:num w:numId="28">
    <w:abstractNumId w:val="2"/>
  </w:num>
  <w:num w:numId="29">
    <w:abstractNumId w:val="36"/>
  </w:num>
  <w:num w:numId="30">
    <w:abstractNumId w:val="13"/>
  </w:num>
  <w:num w:numId="31">
    <w:abstractNumId w:val="5"/>
  </w:num>
  <w:num w:numId="32">
    <w:abstractNumId w:val="34"/>
  </w:num>
  <w:num w:numId="33">
    <w:abstractNumId w:val="1"/>
  </w:num>
  <w:num w:numId="34">
    <w:abstractNumId w:val="35"/>
  </w:num>
  <w:num w:numId="35">
    <w:abstractNumId w:val="30"/>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419FD"/>
    <w:rsid w:val="00341C26"/>
    <w:rsid w:val="003437B6"/>
    <w:rsid w:val="003453CF"/>
    <w:rsid w:val="0034772B"/>
    <w:rsid w:val="003503B5"/>
    <w:rsid w:val="00350831"/>
    <w:rsid w:val="00351C4E"/>
    <w:rsid w:val="00353B80"/>
    <w:rsid w:val="00354967"/>
    <w:rsid w:val="00356192"/>
    <w:rsid w:val="003566A2"/>
    <w:rsid w:val="00357F0B"/>
    <w:rsid w:val="00361AB7"/>
    <w:rsid w:val="00362415"/>
    <w:rsid w:val="00363FB5"/>
    <w:rsid w:val="003661BD"/>
    <w:rsid w:val="00366491"/>
    <w:rsid w:val="00371A2A"/>
    <w:rsid w:val="003728A5"/>
    <w:rsid w:val="00376BCC"/>
    <w:rsid w:val="003810AF"/>
    <w:rsid w:val="00383412"/>
    <w:rsid w:val="003840E1"/>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9F0"/>
    <w:rsid w:val="005B16DF"/>
    <w:rsid w:val="005B21B6"/>
    <w:rsid w:val="005B3A57"/>
    <w:rsid w:val="005B43DC"/>
    <w:rsid w:val="005B555E"/>
    <w:rsid w:val="005B71B4"/>
    <w:rsid w:val="005C001E"/>
    <w:rsid w:val="005C5C85"/>
    <w:rsid w:val="005D0BE1"/>
    <w:rsid w:val="005D2C5C"/>
    <w:rsid w:val="005D32DD"/>
    <w:rsid w:val="005D405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39E3"/>
    <w:rsid w:val="00653B1D"/>
    <w:rsid w:val="006555EB"/>
    <w:rsid w:val="0066096A"/>
    <w:rsid w:val="00661309"/>
    <w:rsid w:val="0066532C"/>
    <w:rsid w:val="00667BEE"/>
    <w:rsid w:val="00671169"/>
    <w:rsid w:val="006715B5"/>
    <w:rsid w:val="006736C2"/>
    <w:rsid w:val="00674DC2"/>
    <w:rsid w:val="00676F0E"/>
    <w:rsid w:val="0068031A"/>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17C6"/>
    <w:rsid w:val="00824065"/>
    <w:rsid w:val="00833F4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1A1C"/>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D82"/>
    <w:rsid w:val="00A86233"/>
    <w:rsid w:val="00A86BED"/>
    <w:rsid w:val="00A91517"/>
    <w:rsid w:val="00A92766"/>
    <w:rsid w:val="00A94691"/>
    <w:rsid w:val="00AA05AA"/>
    <w:rsid w:val="00AA18A0"/>
    <w:rsid w:val="00AA1F82"/>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990"/>
    <w:rsid w:val="00B13A99"/>
    <w:rsid w:val="00B1412F"/>
    <w:rsid w:val="00B1584B"/>
    <w:rsid w:val="00B20283"/>
    <w:rsid w:val="00B23061"/>
    <w:rsid w:val="00B2420D"/>
    <w:rsid w:val="00B2617F"/>
    <w:rsid w:val="00B30647"/>
    <w:rsid w:val="00B30CB9"/>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4107D"/>
    <w:rsid w:val="00D4373A"/>
    <w:rsid w:val="00D53894"/>
    <w:rsid w:val="00D55803"/>
    <w:rsid w:val="00D572F9"/>
    <w:rsid w:val="00D6041C"/>
    <w:rsid w:val="00D6319C"/>
    <w:rsid w:val="00D63758"/>
    <w:rsid w:val="00D638D8"/>
    <w:rsid w:val="00D64F6B"/>
    <w:rsid w:val="00D66D2B"/>
    <w:rsid w:val="00D703C1"/>
    <w:rsid w:val="00D72C5F"/>
    <w:rsid w:val="00D7526A"/>
    <w:rsid w:val="00D75856"/>
    <w:rsid w:val="00D8122A"/>
    <w:rsid w:val="00D830BE"/>
    <w:rsid w:val="00D843C5"/>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D1467"/>
    <w:rsid w:val="00DD1DF6"/>
    <w:rsid w:val="00DD31C2"/>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CE"/>
    <w:rsid w:val="00E95654"/>
    <w:rsid w:val="00E96804"/>
    <w:rsid w:val="00E977E8"/>
    <w:rsid w:val="00EA0D60"/>
    <w:rsid w:val="00EA14F3"/>
    <w:rsid w:val="00EA3AE4"/>
    <w:rsid w:val="00EA5C2F"/>
    <w:rsid w:val="00EA5C62"/>
    <w:rsid w:val="00EA610D"/>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6B5D"/>
    <w:rsid w:val="00EF16DC"/>
    <w:rsid w:val="00EF1F95"/>
    <w:rsid w:val="00EF5CE9"/>
    <w:rsid w:val="00EF7D4E"/>
    <w:rsid w:val="00F00492"/>
    <w:rsid w:val="00F027C4"/>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2A17"/>
    <w:rsid w:val="00FD35EB"/>
    <w:rsid w:val="00FD3B9B"/>
    <w:rsid w:val="00FE4954"/>
    <w:rsid w:val="00FE572F"/>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D3AC-E4FD-6146-A4C3-4E232998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2019-08-12T22:32:00Z</cp:lastPrinted>
  <dcterms:created xsi:type="dcterms:W3CDTF">2019-10-18T02:25:00Z</dcterms:created>
  <dcterms:modified xsi:type="dcterms:W3CDTF">2019-10-18T02:26:00Z</dcterms:modified>
</cp:coreProperties>
</file>