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08E6F99F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5095CCE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 xml:space="preserve">Tuesday, </w:t>
      </w:r>
      <w:r w:rsidR="003948B1">
        <w:rPr>
          <w:rFonts w:asciiTheme="minorHAnsi" w:eastAsiaTheme="minorEastAsia" w:hAnsiTheme="minorHAnsi" w:cstheme="minorBidi"/>
          <w:b/>
          <w:bCs/>
        </w:rPr>
        <w:t>Dece</w:t>
      </w:r>
      <w:r w:rsidR="00791E75">
        <w:rPr>
          <w:rFonts w:asciiTheme="minorHAnsi" w:eastAsiaTheme="minorEastAsia" w:hAnsiTheme="minorHAnsi" w:cstheme="minorBidi"/>
          <w:b/>
          <w:bCs/>
        </w:rPr>
        <w:t>mber 1</w:t>
      </w:r>
      <w:r w:rsidR="00503588">
        <w:rPr>
          <w:rFonts w:asciiTheme="minorHAnsi" w:eastAsiaTheme="minorEastAsia" w:hAnsiTheme="minorHAnsi" w:cstheme="minorBidi"/>
          <w:b/>
          <w:bCs/>
        </w:rPr>
        <w:t>7</w:t>
      </w:r>
      <w:r w:rsidRPr="2B34821A">
        <w:rPr>
          <w:rFonts w:asciiTheme="minorHAnsi" w:eastAsiaTheme="minorEastAsia" w:hAnsiTheme="minorHAnsi" w:cstheme="minorBidi"/>
          <w:b/>
          <w:bCs/>
        </w:rPr>
        <w:t>, 2024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3EC3D02D" w:rsidR="00420F78" w:rsidRDefault="001B26F3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20E6279F" w14:textId="3CF20D13" w:rsidR="00675CC8" w:rsidRDefault="00675CC8" w:rsidP="00675CC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 w:rsidRPr="00675CC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Board Members present: Susan Stovall, Tiffany </w:t>
      </w:r>
      <w:proofErr w:type="spellStart"/>
      <w:r w:rsidRPr="00675CC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Turo</w:t>
      </w:r>
      <w:proofErr w:type="spellEnd"/>
      <w:r w:rsidRPr="00675CC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, Tess Ballard, Karen </w:t>
      </w:r>
      <w:proofErr w:type="spellStart"/>
      <w:r w:rsidRPr="00675CC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Esvelt</w:t>
      </w:r>
      <w:proofErr w:type="spellEnd"/>
      <w:r w:rsidRPr="00675CC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, Stephen Hillis</w:t>
      </w:r>
    </w:p>
    <w:p w14:paraId="2CEC629A" w14:textId="192FFB77" w:rsidR="00675CC8" w:rsidRDefault="00675CC8" w:rsidP="00675CC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Staff present: Jane Innes, Laura Jones, Kristin Peterson</w:t>
      </w:r>
    </w:p>
    <w:p w14:paraId="60CED60D" w14:textId="50D5CA7D" w:rsidR="00675CC8" w:rsidRPr="00675CC8" w:rsidRDefault="00675CC8" w:rsidP="00675CC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Guests: Jan Forrester (JCLA vice chair), Mick </w:t>
      </w:r>
      <w:proofErr w:type="spellStart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Knobel</w:t>
      </w:r>
      <w:proofErr w:type="spellEnd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 (JCLD accountant), Heather McMeekin and Nicole Olson (Price/</w:t>
      </w:r>
      <w:proofErr w:type="spellStart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Fronk</w:t>
      </w:r>
      <w:proofErr w:type="spellEnd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 + </w:t>
      </w:r>
      <w:proofErr w:type="spellStart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kdp</w:t>
      </w:r>
      <w:proofErr w:type="spellEnd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)</w:t>
      </w:r>
    </w:p>
    <w:p w14:paraId="78A7575A" w14:textId="7092D03F" w:rsidR="00420F78" w:rsidRPr="009F4C9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00675CC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675CC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6241EB" w:rsidRPr="006241E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Chairperson</w:t>
      </w:r>
      <w:r w:rsidR="006241E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9F4C93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>Susan</w:t>
      </w:r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Stovall</w:t>
      </w:r>
      <w:r w:rsidR="009F4C93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called meeting to order at </w:t>
      </w:r>
      <w:r w:rsidR="00401321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>4:32</w:t>
      </w:r>
      <w:r w:rsidR="00FF36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pm.</w:t>
      </w:r>
    </w:p>
    <w:p w14:paraId="46CF028B" w14:textId="4005B6D3" w:rsidR="00420F78" w:rsidRPr="009F4C9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675CC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="0040132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401321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Stephen </w:t>
      </w:r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Hillis </w:t>
      </w:r>
      <w:r w:rsidR="00401321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moved </w:t>
      </w:r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00401321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Karen </w:t>
      </w:r>
      <w:proofErr w:type="spellStart"/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01321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>seconded to accept</w:t>
      </w:r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</w:t>
      </w:r>
      <w:r w:rsidR="009F4C93" w:rsidRPr="009F4C93">
        <w:rPr>
          <w:rFonts w:asciiTheme="minorHAnsi" w:hAnsiTheme="minorHAnsi" w:cstheme="minorBidi"/>
          <w:color w:val="000000" w:themeColor="text1"/>
          <w:sz w:val="22"/>
          <w:szCs w:val="22"/>
        </w:rPr>
        <w:t>agenda with flexibility.</w:t>
      </w:r>
      <w:r w:rsidR="00675C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Motion carried unanimously.</w:t>
      </w:r>
    </w:p>
    <w:p w14:paraId="0EA1693D" w14:textId="5941D955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675CC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="009F4C9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9F4C93">
        <w:rPr>
          <w:rFonts w:asciiTheme="minorHAnsi" w:hAnsiTheme="minorHAnsi" w:cstheme="minorBidi"/>
          <w:color w:val="000000" w:themeColor="text1"/>
          <w:sz w:val="22"/>
          <w:szCs w:val="22"/>
        </w:rPr>
        <w:t>None</w:t>
      </w:r>
    </w:p>
    <w:p w14:paraId="614EFB5C" w14:textId="5F4843B8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50358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– </w:t>
      </w:r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Heather </w:t>
      </w:r>
      <w:r w:rsidR="00675CC8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McMeekin</w:t>
      </w:r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from Price/</w:t>
      </w:r>
      <w:proofErr w:type="spellStart"/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Fronk</w:t>
      </w:r>
      <w:proofErr w:type="spellEnd"/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+ </w:t>
      </w:r>
      <w:proofErr w:type="spellStart"/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kdp</w:t>
      </w:r>
      <w:proofErr w:type="spellEnd"/>
      <w:r w:rsidR="008F051A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presented the final draft</w:t>
      </w:r>
      <w:r w:rsidR="00114799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audit report</w:t>
      </w:r>
      <w:r w:rsidR="00675CC8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for FY 2023-2024</w:t>
      </w:r>
      <w:r w:rsidR="00114799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</w:t>
      </w:r>
      <w:r w:rsidR="00DA1EE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FF365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The report was very positive.  There was only one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error, and that was the publishing of the Notice for Budget Hearing.  The error was corrected for FY 2024-2025.</w:t>
      </w:r>
      <w:r w:rsidR="00675CC8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Heather explained 2 corrections that will appear in the final copy and the Board agreed to them.</w:t>
      </w:r>
      <w:r w:rsidR="00DA1EE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Tiff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any </w:t>
      </w:r>
      <w:proofErr w:type="spellStart"/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Turo</w:t>
      </w:r>
      <w:proofErr w:type="spellEnd"/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moved to approve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the 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FY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23-24 audit report pending corrections and Mick</w:t>
      </w:r>
      <w:r w:rsidR="006206CC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6206CC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Knobel</w:t>
      </w:r>
      <w:r w:rsidR="00675CC8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’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s</w:t>
      </w:r>
      <w:proofErr w:type="spellEnd"/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approval. Tess 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Ballard 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second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ed the motion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.  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Motion carried</w:t>
      </w:r>
      <w:r w:rsidR="0061701F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unanimously</w:t>
      </w:r>
      <w:r w:rsidR="00FC1B8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</w:t>
      </w:r>
    </w:p>
    <w:p w14:paraId="2E0DED16" w14:textId="00830D32" w:rsidR="00420F78" w:rsidRPr="00000716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3948B1">
        <w:rPr>
          <w:rFonts w:asciiTheme="minorHAnsi" w:hAnsiTheme="minorHAnsi" w:cstheme="minorBidi"/>
          <w:color w:val="000000" w:themeColor="text1"/>
          <w:sz w:val="22"/>
          <w:szCs w:val="22"/>
        </w:rPr>
        <w:t>November 12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653F0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There were no changes or corrections to the minutes. 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</w:t>
      </w:r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</w:t>
      </w:r>
      <w:r w:rsidR="006241EB">
        <w:rPr>
          <w:rFonts w:asciiTheme="minorHAnsi" w:hAnsiTheme="minorHAnsi" w:cstheme="minorBidi"/>
          <w:color w:val="000000" w:themeColor="text1"/>
          <w:sz w:val="22"/>
          <w:szCs w:val="22"/>
        </w:rPr>
        <w:t>ed</w:t>
      </w:r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approve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482E40">
        <w:rPr>
          <w:rFonts w:asciiTheme="minorHAnsi" w:hAnsiTheme="minorHAnsi" w:cstheme="minorBidi"/>
          <w:color w:val="000000" w:themeColor="text1"/>
          <w:sz w:val="22"/>
          <w:szCs w:val="22"/>
        </w:rPr>
        <w:t>minutes.  Motion carried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unanimously.</w:t>
      </w:r>
    </w:p>
    <w:p w14:paraId="674D37B6" w14:textId="6D1E0808" w:rsidR="00420F78" w:rsidRPr="00F9321F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02594466" w14:textId="2323AE9A" w:rsidR="1A943896" w:rsidRDefault="1A943896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Resolution to accept </w:t>
      </w:r>
      <w:r w:rsidR="00791E75">
        <w:rPr>
          <w:rFonts w:asciiTheme="minorHAnsi" w:hAnsiTheme="minorHAnsi" w:cstheme="minorBidi"/>
          <w:color w:val="000000" w:themeColor="text1"/>
          <w:sz w:val="22"/>
          <w:szCs w:val="22"/>
        </w:rPr>
        <w:t>Grant funds from the</w:t>
      </w:r>
      <w:r w:rsidR="003948B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Oregon Community</w:t>
      </w:r>
      <w:r w:rsidR="00791E7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Foundation</w:t>
      </w:r>
      <w:r w:rsidR="00997DF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EC28A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explained </w:t>
      </w:r>
      <w:r w:rsidR="003376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that the grant money would be used to upgrade our catalog interface. 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B233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Ballard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</w:t>
      </w:r>
      <w:r w:rsidR="00B233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grant funds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$14,562 </w:t>
      </w:r>
      <w:r w:rsidR="00B233F7">
        <w:rPr>
          <w:rFonts w:asciiTheme="minorHAnsi" w:hAnsiTheme="minorHAnsi" w:cstheme="minorBidi"/>
          <w:color w:val="000000" w:themeColor="text1"/>
          <w:sz w:val="22"/>
          <w:szCs w:val="22"/>
        </w:rPr>
        <w:t>from the O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regon </w:t>
      </w:r>
      <w:r w:rsidR="00B233F7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ommunity </w:t>
      </w:r>
      <w:r w:rsidR="00B233F7">
        <w:rPr>
          <w:rFonts w:asciiTheme="minorHAnsi" w:hAnsiTheme="minorHAnsi" w:cstheme="minorBidi"/>
          <w:color w:val="000000" w:themeColor="text1"/>
          <w:sz w:val="22"/>
          <w:szCs w:val="22"/>
        </w:rPr>
        <w:t>F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oundation</w:t>
      </w:r>
      <w:r w:rsidR="008657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a Fall 2024 Community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G</w:t>
      </w:r>
      <w:r w:rsidR="008657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rant.  The funds will be used exclusively </w:t>
      </w:r>
      <w:r w:rsidR="004E4B8E">
        <w:rPr>
          <w:rFonts w:asciiTheme="minorHAnsi" w:hAnsiTheme="minorHAnsi" w:cstheme="minorBidi"/>
          <w:color w:val="000000" w:themeColor="text1"/>
          <w:sz w:val="22"/>
          <w:szCs w:val="22"/>
        </w:rPr>
        <w:t>for the p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rojects identified</w:t>
      </w:r>
      <w:r w:rsidR="004E4B8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the approved application. </w:t>
      </w:r>
      <w:r w:rsidR="00D941D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Motion carried unanimously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079D8F0" w14:textId="72160DAC" w:rsidR="1A943896" w:rsidRDefault="1A943896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3948B1">
        <w:rPr>
          <w:rFonts w:asciiTheme="minorHAnsi" w:hAnsiTheme="minorHAnsi" w:cstheme="minorBidi"/>
          <w:color w:val="000000" w:themeColor="text1"/>
          <w:sz w:val="22"/>
          <w:szCs w:val="22"/>
        </w:rPr>
        <w:t>November 30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2024.</w:t>
      </w:r>
      <w:r w:rsidR="00D941D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proofErr w:type="spellStart"/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Knobel</w:t>
      </w:r>
      <w:proofErr w:type="spellEnd"/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presented the financial report and had no concerns.  </w:t>
      </w:r>
      <w:proofErr w:type="spellStart"/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E02E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proofErr w:type="spellStart"/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</w:t>
      </w:r>
      <w:r w:rsidR="00E02E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the financial report as present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ed</w:t>
      </w:r>
      <w:r w:rsidR="00FC4766">
        <w:rPr>
          <w:rFonts w:asciiTheme="minorHAnsi" w:hAnsiTheme="minorHAnsi" w:cstheme="minorBidi"/>
          <w:color w:val="000000" w:themeColor="text1"/>
          <w:sz w:val="22"/>
          <w:szCs w:val="22"/>
        </w:rPr>
        <w:t>.  Motion carried unanimously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E6C12D2" w14:textId="1A22AB9E" w:rsidR="00791E75" w:rsidRPr="00D332D4" w:rsidRDefault="02119ADB" w:rsidP="00D332D4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0A098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 w:rsidR="000A098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 None</w:t>
      </w:r>
    </w:p>
    <w:p w14:paraId="3427156A" w14:textId="67BBF7E5" w:rsidR="00F9321F" w:rsidRPr="00807CE3" w:rsidRDefault="00F9321F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50702988" w14:textId="59930F09" w:rsidR="69C355A9" w:rsidRDefault="69C355A9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Policy Monitoring</w:t>
      </w:r>
      <w:r w:rsidR="008F06D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8F06D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discussed and </w:t>
      </w:r>
      <w:r w:rsidR="008F06D2">
        <w:rPr>
          <w:rFonts w:asciiTheme="minorHAnsi" w:hAnsiTheme="minorHAnsi" w:cstheme="minorBidi"/>
          <w:color w:val="000000" w:themeColor="text1"/>
          <w:sz w:val="22"/>
          <w:szCs w:val="22"/>
        </w:rPr>
        <w:t>agreed</w:t>
      </w:r>
      <w:r w:rsidR="001D09A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they </w:t>
      </w:r>
      <w:proofErr w:type="gramStart"/>
      <w:r w:rsidR="001D09AC">
        <w:rPr>
          <w:rFonts w:asciiTheme="minorHAnsi" w:hAnsiTheme="minorHAnsi" w:cstheme="minorBidi"/>
          <w:color w:val="000000" w:themeColor="text1"/>
          <w:sz w:val="22"/>
          <w:szCs w:val="22"/>
        </w:rPr>
        <w:t>are in compliance with</w:t>
      </w:r>
      <w:proofErr w:type="gramEnd"/>
      <w:r w:rsidR="001D09A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following policies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1D09A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661C440E" w14:textId="3AD7D9FC" w:rsidR="00791E75" w:rsidRDefault="69C355A9" w:rsidP="00791E75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</w:t>
      </w:r>
      <w:r w:rsidR="1689B1B6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Limitations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3948B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Communication and Support to the Board</w:t>
      </w:r>
      <w:r w:rsidR="008F06D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20D5AA05" w14:textId="6AAC49D0" w:rsidR="69C355A9" w:rsidRPr="00791E75" w:rsidRDefault="110F0CE0" w:rsidP="00791E75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791E75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Board Governance: </w:t>
      </w:r>
      <w:r w:rsidR="00791E75" w:rsidRPr="00791E7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 </w:t>
      </w:r>
      <w:r w:rsidR="003948B1">
        <w:rPr>
          <w:rFonts w:asciiTheme="minorHAnsi" w:hAnsiTheme="minorHAnsi" w:cstheme="minorBidi"/>
          <w:color w:val="000000" w:themeColor="text1"/>
          <w:sz w:val="22"/>
          <w:szCs w:val="22"/>
        </w:rPr>
        <w:t>Committee Principles</w:t>
      </w:r>
    </w:p>
    <w:p w14:paraId="63772261" w14:textId="5FCD3594" w:rsidR="3B563C80" w:rsidRDefault="00791E75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Policy Overview: </w:t>
      </w:r>
      <w:r w:rsidR="007A244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Personnel Policies </w:t>
      </w:r>
      <w:r w:rsidR="004F56ED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="007A244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Holidays</w:t>
      </w:r>
      <w:r w:rsidR="004F56E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There was a discrepancy between the number of holidays in the personnel policy and the list of the holidays.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Staff receive 12 holidays per year, but only 10 were listed.  Jane proposed a change to list Columbus Day and a personal floating holiday as staff holidays. </w:t>
      </w:r>
      <w:proofErr w:type="spellStart"/>
      <w:r w:rsidR="004F56ED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4F56E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0A09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</w:t>
      </w:r>
      <w:r w:rsidR="004F56E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="00B12D0C">
        <w:rPr>
          <w:rFonts w:asciiTheme="minorHAnsi" w:hAnsiTheme="minorHAnsi" w:cstheme="minorBidi"/>
          <w:color w:val="000000" w:themeColor="text1"/>
          <w:sz w:val="22"/>
          <w:szCs w:val="22"/>
        </w:rPr>
        <w:t>approve the proposed changes to the holiday policy</w:t>
      </w:r>
      <w:r w:rsidR="009C6E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A938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Motion carried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unanimously</w:t>
      </w:r>
      <w:r w:rsidR="00A938B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9C6E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FCFA868" w14:textId="52C32987" w:rsidR="00E20AE4" w:rsidRDefault="00E20AE4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Bond Action Plan</w:t>
      </w:r>
      <w:r w:rsidR="0080736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0736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80736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6357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updated the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>B</w:t>
      </w:r>
      <w:r w:rsidR="00263572">
        <w:rPr>
          <w:rFonts w:asciiTheme="minorHAnsi" w:hAnsiTheme="minorHAnsi" w:cstheme="minorBidi"/>
          <w:color w:val="000000" w:themeColor="text1"/>
          <w:sz w:val="22"/>
          <w:szCs w:val="22"/>
        </w:rPr>
        <w:t>oard on the status of the bond</w:t>
      </w:r>
      <w:r w:rsidR="00EF5A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plan. 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Board is still planning to ask for a construction bond in the May 2025 election. 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 w</w:t>
      </w:r>
      <w:r w:rsidR="00EF5A40">
        <w:rPr>
          <w:rFonts w:asciiTheme="minorHAnsi" w:hAnsiTheme="minorHAnsi" w:cstheme="minorBidi"/>
          <w:color w:val="000000" w:themeColor="text1"/>
          <w:sz w:val="22"/>
          <w:szCs w:val="22"/>
        </w:rPr>
        <w:t>aiting to hear back from SDAO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specific guidance</w:t>
      </w:r>
      <w:r w:rsidR="00EF5A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51EE4">
        <w:rPr>
          <w:rFonts w:asciiTheme="minorHAnsi" w:hAnsiTheme="minorHAnsi" w:cstheme="minorBidi"/>
          <w:color w:val="000000" w:themeColor="text1"/>
          <w:sz w:val="22"/>
          <w:szCs w:val="22"/>
        </w:rPr>
        <w:t>She is also actively pursuing capital grants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decrease the amount required for the bond</w:t>
      </w:r>
      <w:r w:rsidR="004634D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6517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6517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 discussed talking points for </w:t>
      </w:r>
      <w:r w:rsidR="007835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advocating for the bond.  </w:t>
      </w:r>
      <w:r w:rsidR="006206CC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ED3F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Jan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Forrester </w:t>
      </w:r>
      <w:r w:rsidR="00ED3F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from 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ED3F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JCLA will be meeting to start the process to </w:t>
      </w:r>
      <w:r w:rsidR="00160A72">
        <w:rPr>
          <w:rFonts w:asciiTheme="minorHAnsi" w:hAnsiTheme="minorHAnsi" w:cstheme="minorBidi"/>
          <w:color w:val="000000" w:themeColor="text1"/>
          <w:sz w:val="22"/>
          <w:szCs w:val="22"/>
        </w:rPr>
        <w:t>form a PAC</w:t>
      </w:r>
      <w:r w:rsidR="007141E1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2A352356" w14:textId="29B140C2" w:rsidR="00547C45" w:rsidRDefault="00547C45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Library Activities Report and Update</w:t>
      </w:r>
      <w:r w:rsidR="007141E1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B554A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206CC">
        <w:rPr>
          <w:rFonts w:asciiTheme="minorHAnsi" w:hAnsiTheme="minorHAnsi" w:cstheme="minorBidi"/>
          <w:sz w:val="22"/>
          <w:szCs w:val="22"/>
        </w:rPr>
        <w:t>Innes</w:t>
      </w:r>
      <w:r w:rsidR="00F9299E">
        <w:rPr>
          <w:rFonts w:asciiTheme="minorHAnsi" w:hAnsiTheme="minorHAnsi" w:cstheme="minorBidi"/>
          <w:sz w:val="22"/>
          <w:szCs w:val="22"/>
        </w:rPr>
        <w:t xml:space="preserve"> talked about the </w:t>
      </w:r>
      <w:r w:rsidR="007141E1">
        <w:rPr>
          <w:rFonts w:asciiTheme="minorHAnsi" w:hAnsiTheme="minorHAnsi" w:cstheme="minorBidi"/>
          <w:sz w:val="22"/>
          <w:szCs w:val="22"/>
        </w:rPr>
        <w:t xml:space="preserve">results of the </w:t>
      </w:r>
      <w:r w:rsidR="00F9299E">
        <w:rPr>
          <w:rFonts w:asciiTheme="minorHAnsi" w:hAnsiTheme="minorHAnsi" w:cstheme="minorBidi"/>
          <w:sz w:val="22"/>
          <w:szCs w:val="22"/>
        </w:rPr>
        <w:t>book sale</w:t>
      </w:r>
      <w:r w:rsidR="00D25BE4">
        <w:rPr>
          <w:rFonts w:asciiTheme="minorHAnsi" w:hAnsiTheme="minorHAnsi" w:cstheme="minorBidi"/>
          <w:sz w:val="22"/>
          <w:szCs w:val="22"/>
        </w:rPr>
        <w:t xml:space="preserve">.  </w:t>
      </w:r>
      <w:r w:rsidR="007141E1">
        <w:rPr>
          <w:rFonts w:asciiTheme="minorHAnsi" w:hAnsiTheme="minorHAnsi" w:cstheme="minorBidi"/>
          <w:sz w:val="22"/>
          <w:szCs w:val="22"/>
        </w:rPr>
        <w:t>D</w:t>
      </w:r>
      <w:r w:rsidR="00D25BE4">
        <w:rPr>
          <w:rFonts w:asciiTheme="minorHAnsi" w:hAnsiTheme="minorHAnsi" w:cstheme="minorBidi"/>
          <w:sz w:val="22"/>
          <w:szCs w:val="22"/>
        </w:rPr>
        <w:t>onations</w:t>
      </w:r>
      <w:r w:rsidR="008D74F1">
        <w:rPr>
          <w:rFonts w:asciiTheme="minorHAnsi" w:hAnsiTheme="minorHAnsi" w:cstheme="minorBidi"/>
          <w:sz w:val="22"/>
          <w:szCs w:val="22"/>
        </w:rPr>
        <w:t xml:space="preserve"> </w:t>
      </w:r>
      <w:r w:rsidR="007141E1">
        <w:rPr>
          <w:rFonts w:asciiTheme="minorHAnsi" w:hAnsiTheme="minorHAnsi" w:cstheme="minorBidi"/>
          <w:sz w:val="22"/>
          <w:szCs w:val="22"/>
        </w:rPr>
        <w:t xml:space="preserve">for the books </w:t>
      </w:r>
      <w:r w:rsidR="008D74F1">
        <w:rPr>
          <w:rFonts w:asciiTheme="minorHAnsi" w:hAnsiTheme="minorHAnsi" w:cstheme="minorBidi"/>
          <w:sz w:val="22"/>
          <w:szCs w:val="22"/>
        </w:rPr>
        <w:t xml:space="preserve">raised $800.  </w:t>
      </w:r>
      <w:r w:rsidR="00574BA7">
        <w:rPr>
          <w:rFonts w:asciiTheme="minorHAnsi" w:hAnsiTheme="minorHAnsi" w:cstheme="minorBidi"/>
          <w:sz w:val="22"/>
          <w:szCs w:val="22"/>
        </w:rPr>
        <w:t>Sold approx. ¼ of the books</w:t>
      </w:r>
      <w:r w:rsidR="007141E1">
        <w:rPr>
          <w:rFonts w:asciiTheme="minorHAnsi" w:hAnsiTheme="minorHAnsi" w:cstheme="minorBidi"/>
          <w:sz w:val="22"/>
          <w:szCs w:val="22"/>
        </w:rPr>
        <w:t xml:space="preserve"> available, and Star Todd will be looking for other places we can sell or donate the remaining books.</w:t>
      </w:r>
      <w:r w:rsidR="00FB55F3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06F00A3F" w14:textId="77777777" w:rsidR="00791E75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F658F6E" w:rsidR="00F9321F" w:rsidRDefault="00457AF7" w:rsidP="007A7A2C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7141E1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007A7A2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20F78" w:rsidRPr="007A7A2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A3373" w:rsidRPr="00827082">
        <w:rPr>
          <w:rFonts w:asciiTheme="minorHAnsi" w:hAnsiTheme="minorHAnsi" w:cstheme="minorBidi"/>
          <w:sz w:val="22"/>
          <w:szCs w:val="22"/>
        </w:rPr>
        <w:t>S</w:t>
      </w:r>
      <w:r w:rsidR="006206CC">
        <w:rPr>
          <w:rFonts w:asciiTheme="minorHAnsi" w:hAnsiTheme="minorHAnsi" w:cstheme="minorBidi"/>
          <w:sz w:val="22"/>
          <w:szCs w:val="22"/>
        </w:rPr>
        <w:t>tovall</w:t>
      </w:r>
      <w:r w:rsidR="00FA3373" w:rsidRPr="00827082">
        <w:rPr>
          <w:rFonts w:asciiTheme="minorHAnsi" w:hAnsiTheme="minorHAnsi" w:cstheme="minorBidi"/>
          <w:sz w:val="22"/>
          <w:szCs w:val="22"/>
        </w:rPr>
        <w:t xml:space="preserve"> </w:t>
      </w:r>
      <w:r w:rsidR="00827082" w:rsidRPr="00827082">
        <w:rPr>
          <w:rFonts w:asciiTheme="minorHAnsi" w:hAnsiTheme="minorHAnsi" w:cstheme="minorBidi"/>
          <w:sz w:val="22"/>
          <w:szCs w:val="22"/>
        </w:rPr>
        <w:t xml:space="preserve">complimented Jane on the </w:t>
      </w:r>
      <w:r w:rsidR="007141E1">
        <w:rPr>
          <w:rFonts w:asciiTheme="minorHAnsi" w:hAnsiTheme="minorHAnsi" w:cstheme="minorBidi"/>
          <w:sz w:val="22"/>
          <w:szCs w:val="22"/>
        </w:rPr>
        <w:t>column</w:t>
      </w:r>
      <w:r w:rsidR="00827082" w:rsidRPr="00827082">
        <w:rPr>
          <w:rFonts w:asciiTheme="minorHAnsi" w:hAnsiTheme="minorHAnsi" w:cstheme="minorBidi"/>
          <w:sz w:val="22"/>
          <w:szCs w:val="22"/>
        </w:rPr>
        <w:t xml:space="preserve"> she writes for the Pioneer.</w:t>
      </w:r>
      <w:r w:rsidR="007141E1">
        <w:rPr>
          <w:rFonts w:asciiTheme="minorHAnsi" w:hAnsiTheme="minorHAnsi" w:cstheme="minorBidi"/>
          <w:sz w:val="22"/>
          <w:szCs w:val="22"/>
        </w:rPr>
        <w:t xml:space="preserve">  The articles do a great job of keeping the public informed about library events</w:t>
      </w:r>
      <w:r w:rsidR="009E5D52">
        <w:rPr>
          <w:rFonts w:asciiTheme="minorHAnsi" w:hAnsiTheme="minorHAnsi" w:cstheme="minorBidi"/>
          <w:sz w:val="22"/>
          <w:szCs w:val="22"/>
        </w:rPr>
        <w:t>.</w:t>
      </w:r>
      <w:r w:rsidR="00AA43E6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5AFE9377" w14:textId="77777777" w:rsidR="00791E75" w:rsidRPr="007A7A2C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19F74BCB" w:rsidR="00420F78" w:rsidRPr="009E5D52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  <w:r w:rsidR="00A915A7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7141E1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206CC">
        <w:rPr>
          <w:rFonts w:asciiTheme="minorHAnsi" w:hAnsiTheme="minorHAnsi" w:cstheme="minorBidi"/>
          <w:bCs/>
          <w:sz w:val="22"/>
          <w:szCs w:val="22"/>
        </w:rPr>
        <w:t>Stovall</w:t>
      </w:r>
      <w:r w:rsidR="007141E1">
        <w:rPr>
          <w:rFonts w:asciiTheme="minorHAnsi" w:hAnsiTheme="minorHAnsi" w:cstheme="minorBidi"/>
          <w:bCs/>
          <w:sz w:val="22"/>
          <w:szCs w:val="22"/>
        </w:rPr>
        <w:t xml:space="preserve"> adjourned the meeting at 6:06pm.</w:t>
      </w:r>
    </w:p>
    <w:p w14:paraId="7FF591C2" w14:textId="77777777" w:rsid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4BDC449C" w14:textId="0787CDFA" w:rsidR="009E5D52" w:rsidRP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9E5D52">
        <w:rPr>
          <w:rFonts w:asciiTheme="minorHAnsi" w:hAnsiTheme="minorHAnsi" w:cstheme="minorBidi"/>
          <w:bCs/>
          <w:sz w:val="22"/>
          <w:szCs w:val="22"/>
        </w:rPr>
        <w:t>Respectfully submitted,</w:t>
      </w:r>
    </w:p>
    <w:p w14:paraId="0A209664" w14:textId="1F361FF2" w:rsidR="009E5D52" w:rsidRP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7A74586C" w14:textId="5C71302A" w:rsidR="009E5D52" w:rsidRP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7D51A654" w14:textId="0FA6CDE2" w:rsidR="009E5D52" w:rsidRP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9E5D52"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0D34FE4B" w14:textId="62D459D9" w:rsidR="009E5D52" w:rsidRPr="009E5D52" w:rsidRDefault="009E5D52" w:rsidP="009E5D52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9E5D52">
        <w:rPr>
          <w:rFonts w:asciiTheme="minorHAnsi" w:hAnsiTheme="minorHAnsi" w:cstheme="minorBidi"/>
          <w:bCs/>
          <w:sz w:val="22"/>
          <w:szCs w:val="22"/>
        </w:rPr>
        <w:t>JCLD Executive Assistant and Acting Secretary to the Board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E5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F953" w14:textId="77777777" w:rsidR="009E5D52" w:rsidRDefault="009E5D52">
      <w:r>
        <w:separator/>
      </w:r>
    </w:p>
  </w:endnote>
  <w:endnote w:type="continuationSeparator" w:id="0">
    <w:p w14:paraId="24D6D748" w14:textId="77777777" w:rsidR="009E5D52" w:rsidRDefault="009E5D52">
      <w:r>
        <w:continuationSeparator/>
      </w:r>
    </w:p>
  </w:endnote>
  <w:endnote w:type="continuationNotice" w:id="1">
    <w:p w14:paraId="40D82933" w14:textId="77777777" w:rsidR="006450F6" w:rsidRDefault="00645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9E5D52" w:rsidRDefault="009E5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9E5D52" w:rsidRDefault="009E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9E5D52" w:rsidRDefault="009E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9C6C" w14:textId="77777777" w:rsidR="009E5D52" w:rsidRDefault="009E5D52">
      <w:r>
        <w:separator/>
      </w:r>
    </w:p>
  </w:footnote>
  <w:footnote w:type="continuationSeparator" w:id="0">
    <w:p w14:paraId="5F1BADE7" w14:textId="77777777" w:rsidR="009E5D52" w:rsidRDefault="009E5D52">
      <w:r>
        <w:continuationSeparator/>
      </w:r>
    </w:p>
  </w:footnote>
  <w:footnote w:type="continuationNotice" w:id="1">
    <w:p w14:paraId="5113AD1D" w14:textId="77777777" w:rsidR="006450F6" w:rsidRDefault="00645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9E5D52" w:rsidRDefault="009E5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9E5D52" w:rsidRDefault="009E5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9E5D52" w:rsidRDefault="009E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rkqls5QtTCWRdtJguM2OtY5+6ZVuSigeYYStGDdf4RDgLTUTaJAnUQnbAX2hkysoxw5YNuVcqALJOR5zWHPFg==" w:salt="16KpLBabFEZ8s5+fdwu9L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0A0986"/>
    <w:rsid w:val="0010189F"/>
    <w:rsid w:val="00114799"/>
    <w:rsid w:val="00120E83"/>
    <w:rsid w:val="00121CFF"/>
    <w:rsid w:val="001466E4"/>
    <w:rsid w:val="00160A72"/>
    <w:rsid w:val="00182621"/>
    <w:rsid w:val="001B26F3"/>
    <w:rsid w:val="001D09AC"/>
    <w:rsid w:val="00263572"/>
    <w:rsid w:val="003376E4"/>
    <w:rsid w:val="003948B1"/>
    <w:rsid w:val="003A4857"/>
    <w:rsid w:val="003C5767"/>
    <w:rsid w:val="003D5FFA"/>
    <w:rsid w:val="003E3DFD"/>
    <w:rsid w:val="00401321"/>
    <w:rsid w:val="0041628A"/>
    <w:rsid w:val="00420F78"/>
    <w:rsid w:val="00451EE4"/>
    <w:rsid w:val="00457AF7"/>
    <w:rsid w:val="004634D7"/>
    <w:rsid w:val="00482E40"/>
    <w:rsid w:val="004E3CF3"/>
    <w:rsid w:val="004E4B8E"/>
    <w:rsid w:val="004E5CA3"/>
    <w:rsid w:val="004F56ED"/>
    <w:rsid w:val="00503588"/>
    <w:rsid w:val="00520A4C"/>
    <w:rsid w:val="00547C45"/>
    <w:rsid w:val="00574BA7"/>
    <w:rsid w:val="006077BF"/>
    <w:rsid w:val="0061701F"/>
    <w:rsid w:val="006206CC"/>
    <w:rsid w:val="006241EB"/>
    <w:rsid w:val="006450F6"/>
    <w:rsid w:val="006517E4"/>
    <w:rsid w:val="00675CC8"/>
    <w:rsid w:val="007141E1"/>
    <w:rsid w:val="00774B52"/>
    <w:rsid w:val="0078350F"/>
    <w:rsid w:val="00791E75"/>
    <w:rsid w:val="007A2446"/>
    <w:rsid w:val="007A7A2C"/>
    <w:rsid w:val="00807367"/>
    <w:rsid w:val="00807CE3"/>
    <w:rsid w:val="00827082"/>
    <w:rsid w:val="008448FA"/>
    <w:rsid w:val="00855444"/>
    <w:rsid w:val="00865794"/>
    <w:rsid w:val="0087777E"/>
    <w:rsid w:val="008D74F1"/>
    <w:rsid w:val="008F051A"/>
    <w:rsid w:val="008F06D2"/>
    <w:rsid w:val="00991E80"/>
    <w:rsid w:val="00997DF1"/>
    <w:rsid w:val="009C6EC8"/>
    <w:rsid w:val="009E5D52"/>
    <w:rsid w:val="009F4C93"/>
    <w:rsid w:val="00A042CE"/>
    <w:rsid w:val="00A915A7"/>
    <w:rsid w:val="00A938B6"/>
    <w:rsid w:val="00AA43E6"/>
    <w:rsid w:val="00AB6AA5"/>
    <w:rsid w:val="00AD35AC"/>
    <w:rsid w:val="00B12D0C"/>
    <w:rsid w:val="00B233F7"/>
    <w:rsid w:val="00B554A2"/>
    <w:rsid w:val="00C304D4"/>
    <w:rsid w:val="00C55171"/>
    <w:rsid w:val="00CC3A0C"/>
    <w:rsid w:val="00D25BE4"/>
    <w:rsid w:val="00D332D4"/>
    <w:rsid w:val="00D941DE"/>
    <w:rsid w:val="00DA033C"/>
    <w:rsid w:val="00DA1EE0"/>
    <w:rsid w:val="00E02E5D"/>
    <w:rsid w:val="00E20AE4"/>
    <w:rsid w:val="00E4563A"/>
    <w:rsid w:val="00E653F0"/>
    <w:rsid w:val="00EC28A6"/>
    <w:rsid w:val="00ED3F71"/>
    <w:rsid w:val="00EF5A40"/>
    <w:rsid w:val="00F144F0"/>
    <w:rsid w:val="00F9299E"/>
    <w:rsid w:val="00F92BC0"/>
    <w:rsid w:val="00F9321F"/>
    <w:rsid w:val="00FA3373"/>
    <w:rsid w:val="00FB55F3"/>
    <w:rsid w:val="00FC1B81"/>
    <w:rsid w:val="00FC4766"/>
    <w:rsid w:val="00FF365B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B1482E8C0244D98D972D843148C86" ma:contentTypeVersion="6" ma:contentTypeDescription="Create a new document." ma:contentTypeScope="" ma:versionID="776f8388f19bace5292a722d8424b89c">
  <xsd:schema xmlns:xsd="http://www.w3.org/2001/XMLSchema" xmlns:xs="http://www.w3.org/2001/XMLSchema" xmlns:p="http://schemas.microsoft.com/office/2006/metadata/properties" xmlns:ns2="79389f30-5539-44b2-ae9f-808c8b6aa54d" xmlns:ns3="92edccc6-5ce7-4652-92eb-3d0867b8ed9f" targetNamespace="http://schemas.microsoft.com/office/2006/metadata/properties" ma:root="true" ma:fieldsID="cba8edf232999744902696dc7ee9dc64" ns2:_="" ns3:_="">
    <xsd:import namespace="79389f30-5539-44b2-ae9f-808c8b6aa54d"/>
    <xsd:import namespace="92edccc6-5ce7-4652-92eb-3d0867b8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9f30-5539-44b2-ae9f-808c8b6a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ccc6-5ce7-4652-92eb-3d0867b8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D012E-C279-439F-8012-BDB4AB7A9417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9389f30-5539-44b2-ae9f-808c8b6aa54d"/>
    <ds:schemaRef ds:uri="http://schemas.microsoft.com/office/infopath/2007/PartnerControls"/>
    <ds:schemaRef ds:uri="http://schemas.openxmlformats.org/package/2006/metadata/core-properties"/>
    <ds:schemaRef ds:uri="92edccc6-5ce7-4652-92eb-3d0867b8ed9f"/>
  </ds:schemaRefs>
</ds:datastoreItem>
</file>

<file path=customXml/itemProps2.xml><?xml version="1.0" encoding="utf-8"?>
<ds:datastoreItem xmlns:ds="http://schemas.openxmlformats.org/officeDocument/2006/customXml" ds:itemID="{F945339E-8113-4BED-8614-5B395D66E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9f30-5539-44b2-ae9f-808c8b6aa54d"/>
    <ds:schemaRef ds:uri="92edccc6-5ce7-4652-92eb-3d0867b8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563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52</cp:revision>
  <dcterms:created xsi:type="dcterms:W3CDTF">2024-12-17T22:57:00Z</dcterms:created>
  <dcterms:modified xsi:type="dcterms:W3CDTF">2025-07-16T19:46:00Z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0x010100DACB1482E8C0244D98D972D843148C86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