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5B6F6810">
                <wp:simplePos x="0" y="0"/>
                <wp:positionH relativeFrom="column">
                  <wp:posOffset>1895475</wp:posOffset>
                </wp:positionH>
                <wp:positionV relativeFrom="paragraph">
                  <wp:posOffset>-51435</wp:posOffset>
                </wp:positionV>
                <wp:extent cx="4133850" cy="752475"/>
                <wp:effectExtent l="0" t="0" r="635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752475"/>
                        </a:xfrm>
                        <a:prstGeom prst="rect">
                          <a:avLst/>
                        </a:prstGeom>
                        <a:solidFill>
                          <a:srgbClr val="FFFFFF"/>
                        </a:solidFill>
                        <a:ln w="9525">
                          <a:noFill/>
                          <a:miter lim="800000"/>
                          <a:headEnd/>
                          <a:tailEnd/>
                        </a:ln>
                      </wps:spPr>
                      <wps:txb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7C7BF733"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F06A96" w:rsidRPr="00B15156">
                              <w:rPr>
                                <w:rFonts w:asciiTheme="minorHAnsi" w:hAnsiTheme="minorHAnsi" w:cstheme="minorHAnsi"/>
                                <w:b/>
                                <w:color w:val="000000" w:themeColor="text1"/>
                                <w:sz w:val="24"/>
                              </w:rPr>
                              <w:t>November 12</w:t>
                            </w:r>
                            <w:r w:rsidRPr="00B15156">
                              <w:rPr>
                                <w:rFonts w:asciiTheme="minorHAnsi" w:hAnsiTheme="minorHAnsi" w:cstheme="minorHAnsi"/>
                                <w:b/>
                                <w:color w:val="000000" w:themeColor="text1"/>
                                <w:sz w:val="24"/>
                              </w:rPr>
                              <w:t>, 2019 @ 4 pm</w:t>
                            </w:r>
                          </w:p>
                          <w:p w14:paraId="00DC72DF" w14:textId="129DCF23" w:rsidR="00A26D40" w:rsidRPr="00B15156"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25pt;margin-top:-4.05pt;width:325.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" stroked="f">
                <v:textbo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7C7BF733"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F06A96" w:rsidRPr="00B15156">
                        <w:rPr>
                          <w:rFonts w:asciiTheme="minorHAnsi" w:hAnsiTheme="minorHAnsi" w:cstheme="minorHAnsi"/>
                          <w:b/>
                          <w:color w:val="000000" w:themeColor="text1"/>
                          <w:sz w:val="24"/>
                        </w:rPr>
                        <w:t>November 12</w:t>
                      </w:r>
                      <w:r w:rsidRPr="00B15156">
                        <w:rPr>
                          <w:rFonts w:asciiTheme="minorHAnsi" w:hAnsiTheme="minorHAnsi" w:cstheme="minorHAnsi"/>
                          <w:b/>
                          <w:color w:val="000000" w:themeColor="text1"/>
                          <w:sz w:val="24"/>
                        </w:rPr>
                        <w:t>, 2019 @ 4 pm</w:t>
                      </w:r>
                    </w:p>
                    <w:p w14:paraId="00DC72DF" w14:textId="129DCF23" w:rsidR="00A26D40" w:rsidRPr="00B15156"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22738E58" w:rsidR="00B7289B" w:rsidRPr="00EA728A"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6C6EDE6A" w14:textId="44501509" w:rsidR="00B7289B" w:rsidRPr="00EA728A" w:rsidRDefault="00386254" w:rsidP="00840925">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 of Meeting</w:t>
      </w: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33E83EFB" w14:textId="7B51D93B"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58843525" w14:textId="6CF775FE"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r w:rsidR="00646930"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All</w:t>
      </w:r>
    </w:p>
    <w:p w14:paraId="38EF01DF" w14:textId="6C7684F6"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t>Public Comment</w:t>
      </w:r>
    </w:p>
    <w:p w14:paraId="208ABC4A" w14:textId="768EE8ED" w:rsidR="00B7289B" w:rsidRDefault="000C723E" w:rsidP="00F94BFA">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IV.</w:t>
      </w:r>
      <w:r w:rsidR="00B7289B" w:rsidRPr="00EA728A">
        <w:rPr>
          <w:rFonts w:asciiTheme="minorHAnsi" w:hAnsiTheme="minorHAnsi" w:cstheme="minorHAnsi"/>
          <w:color w:val="000000" w:themeColor="text1"/>
          <w:sz w:val="22"/>
          <w:szCs w:val="22"/>
        </w:rPr>
        <w:tab/>
        <w:t>Accept Minute</w:t>
      </w:r>
      <w:r w:rsidR="00F94BFA">
        <w:rPr>
          <w:rFonts w:asciiTheme="minorHAnsi" w:hAnsiTheme="minorHAnsi" w:cstheme="minorHAnsi"/>
          <w:color w:val="000000" w:themeColor="text1"/>
          <w:sz w:val="22"/>
          <w:szCs w:val="22"/>
        </w:rPr>
        <w:t>s</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638ABCF0" w14:textId="79BD0996" w:rsidR="00F94BFA" w:rsidRDefault="00F94BFA" w:rsidP="00F94BFA">
      <w:pPr>
        <w:pStyle w:val="BodyText"/>
        <w:tabs>
          <w:tab w:val="decimal" w:pos="270"/>
          <w:tab w:val="left" w:pos="720"/>
          <w:tab w:val="left" w:pos="1350"/>
          <w:tab w:val="left" w:pos="1800"/>
          <w:tab w:val="left" w:pos="4230"/>
          <w:tab w:val="left" w:pos="8100"/>
          <w:tab w:val="left" w:pos="8910"/>
        </w:tabs>
        <w:spacing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1.  </w:t>
      </w:r>
      <w:r>
        <w:rPr>
          <w:rFonts w:asciiTheme="minorHAnsi" w:hAnsiTheme="minorHAnsi" w:cstheme="minorHAnsi"/>
          <w:color w:val="000000" w:themeColor="text1"/>
          <w:sz w:val="22"/>
          <w:szCs w:val="22"/>
        </w:rPr>
        <w:tab/>
        <w:t>Regular Meeting – October 8, 2019</w:t>
      </w:r>
    </w:p>
    <w:p w14:paraId="3A71FB02" w14:textId="5C7096F3" w:rsidR="00F94BFA" w:rsidRDefault="00F94BFA" w:rsidP="00F94BFA">
      <w:pPr>
        <w:pStyle w:val="BodyText"/>
        <w:tabs>
          <w:tab w:val="decimal" w:pos="270"/>
          <w:tab w:val="left" w:pos="720"/>
          <w:tab w:val="left" w:pos="1350"/>
          <w:tab w:val="left" w:pos="1800"/>
          <w:tab w:val="left" w:pos="4230"/>
          <w:tab w:val="left" w:pos="8100"/>
          <w:tab w:val="left" w:pos="8910"/>
        </w:tabs>
        <w:spacing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Pr>
          <w:rFonts w:asciiTheme="minorHAnsi" w:hAnsiTheme="minorHAnsi" w:cstheme="minorHAnsi"/>
          <w:color w:val="000000" w:themeColor="text1"/>
          <w:sz w:val="22"/>
          <w:szCs w:val="22"/>
        </w:rPr>
        <w:tab/>
        <w:t>October 16, 2019</w:t>
      </w:r>
    </w:p>
    <w:p w14:paraId="665BCC9B" w14:textId="6292345A" w:rsidR="00F94BFA" w:rsidRPr="00EA728A" w:rsidRDefault="00F94BFA" w:rsidP="00F94BFA">
      <w:pPr>
        <w:pStyle w:val="BodyText"/>
        <w:tabs>
          <w:tab w:val="decimal" w:pos="270"/>
          <w:tab w:val="left" w:pos="720"/>
          <w:tab w:val="left" w:pos="1350"/>
          <w:tab w:val="left" w:pos="1800"/>
          <w:tab w:val="left" w:pos="4230"/>
          <w:tab w:val="left" w:pos="8100"/>
          <w:tab w:val="left" w:pos="8910"/>
        </w:tabs>
        <w:spacing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w:t>
      </w:r>
      <w:r>
        <w:rPr>
          <w:rFonts w:asciiTheme="minorHAnsi" w:hAnsiTheme="minorHAnsi" w:cstheme="minorHAnsi"/>
          <w:color w:val="000000" w:themeColor="text1"/>
          <w:sz w:val="22"/>
          <w:szCs w:val="22"/>
        </w:rPr>
        <w:tab/>
        <w:t>October 30, 2019</w:t>
      </w:r>
    </w:p>
    <w:p w14:paraId="528EA687" w14:textId="55F63A3B" w:rsidR="00B7289B" w:rsidRPr="00EA728A" w:rsidRDefault="000C723E" w:rsidP="00F94BFA">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w:t>
      </w: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Library Department Spotlight</w:t>
      </w:r>
      <w:r w:rsidR="00585E2A" w:rsidRPr="00EA728A">
        <w:rPr>
          <w:rFonts w:asciiTheme="minorHAnsi" w:hAnsiTheme="minorHAnsi" w:cstheme="minorHAnsi"/>
          <w:color w:val="000000" w:themeColor="text1"/>
          <w:sz w:val="22"/>
          <w:szCs w:val="22"/>
        </w:rPr>
        <w:t xml:space="preserve"> – </w:t>
      </w:r>
      <w:r w:rsidR="00F06A96" w:rsidRPr="00EA728A">
        <w:rPr>
          <w:rFonts w:asciiTheme="minorHAnsi" w:hAnsiTheme="minorHAnsi" w:cstheme="minorHAnsi"/>
          <w:color w:val="000000" w:themeColor="text1"/>
          <w:sz w:val="22"/>
          <w:szCs w:val="22"/>
        </w:rPr>
        <w:t>Adult Services</w:t>
      </w:r>
      <w:r w:rsidR="00585E2A"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Gabrielle Beebe</w:t>
      </w:r>
      <w:r w:rsidR="00585E2A" w:rsidRPr="00EA728A">
        <w:rPr>
          <w:rFonts w:asciiTheme="minorHAnsi" w:hAnsiTheme="minorHAnsi" w:cstheme="minorHAnsi"/>
          <w:color w:val="000000" w:themeColor="text1"/>
          <w:sz w:val="22"/>
          <w:szCs w:val="22"/>
        </w:rPr>
        <w:tab/>
      </w:r>
    </w:p>
    <w:p w14:paraId="74CFB23D" w14:textId="651580D0"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w:t>
      </w: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Financial Review</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64BA5632" w14:textId="3D41FF3D"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VII.</w:t>
      </w:r>
      <w:r w:rsidR="00B7289B" w:rsidRPr="00EA728A">
        <w:rPr>
          <w:rFonts w:asciiTheme="minorHAnsi" w:hAnsiTheme="minorHAnsi" w:cstheme="minorHAnsi"/>
          <w:color w:val="000000" w:themeColor="text1"/>
          <w:sz w:val="22"/>
          <w:szCs w:val="22"/>
        </w:rPr>
        <w:tab/>
        <w:t>Old Business</w:t>
      </w:r>
    </w:p>
    <w:p w14:paraId="5F8F4514" w14:textId="4A7B74CA" w:rsidR="00B7289B" w:rsidRPr="00EA728A" w:rsidRDefault="00F06A96"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1.</w:t>
      </w:r>
      <w:r w:rsidR="00B7289B" w:rsidRPr="00EA728A">
        <w:rPr>
          <w:rFonts w:asciiTheme="minorHAnsi" w:hAnsiTheme="minorHAnsi" w:cstheme="minorHAnsi"/>
          <w:color w:val="000000" w:themeColor="text1"/>
          <w:sz w:val="22"/>
          <w:szCs w:val="22"/>
        </w:rPr>
        <w:tab/>
        <w:t>RFID Update</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Innes</w:t>
      </w:r>
    </w:p>
    <w:p w14:paraId="7D3C49D0" w14:textId="0CA871DE" w:rsidR="00F06A96" w:rsidRPr="00EA728A" w:rsidRDefault="00F06A96"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 xml:space="preserve">2.  </w:t>
      </w:r>
      <w:r w:rsidRPr="00EA728A">
        <w:rPr>
          <w:rFonts w:asciiTheme="minorHAnsi" w:hAnsiTheme="minorHAnsi" w:cstheme="minorHAnsi"/>
          <w:color w:val="000000" w:themeColor="text1"/>
          <w:sz w:val="22"/>
          <w:szCs w:val="22"/>
        </w:rPr>
        <w:tab/>
        <w:t>Personnel Policy Considerations – Holidays</w:t>
      </w:r>
      <w:r w:rsidRPr="00EA728A">
        <w:rPr>
          <w:rFonts w:asciiTheme="minorHAnsi" w:hAnsiTheme="minorHAnsi" w:cstheme="minorHAnsi"/>
          <w:color w:val="000000" w:themeColor="text1"/>
          <w:sz w:val="22"/>
          <w:szCs w:val="22"/>
        </w:rPr>
        <w:tab/>
        <w:t>Innes</w:t>
      </w:r>
    </w:p>
    <w:p w14:paraId="3525001B" w14:textId="72365F88" w:rsidR="00F06A96" w:rsidRPr="00EA728A" w:rsidRDefault="00F06A96"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 xml:space="preserve">3. </w:t>
      </w:r>
      <w:r w:rsidRPr="00EA728A">
        <w:rPr>
          <w:rFonts w:asciiTheme="minorHAnsi" w:hAnsiTheme="minorHAnsi" w:cstheme="minorHAnsi"/>
          <w:color w:val="000000" w:themeColor="text1"/>
          <w:sz w:val="22"/>
          <w:szCs w:val="22"/>
        </w:rPr>
        <w:tab/>
        <w:t>Board Governance Refresher – Potential Dates</w:t>
      </w:r>
    </w:p>
    <w:p w14:paraId="2065EA3B" w14:textId="2A05598E" w:rsidR="00B7289B" w:rsidRPr="00EA728A" w:rsidRDefault="00B7289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2</w:t>
      </w:r>
      <w:r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Grant Updates</w:t>
      </w:r>
      <w:r w:rsidR="00F06A96"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ab/>
        <w:t>Innes</w:t>
      </w:r>
    </w:p>
    <w:p w14:paraId="1865EC6E" w14:textId="08D3C974"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VIII.</w:t>
      </w:r>
      <w:r w:rsidR="00B7289B" w:rsidRPr="00EA728A">
        <w:rPr>
          <w:rFonts w:asciiTheme="minorHAnsi" w:hAnsiTheme="minorHAnsi" w:cstheme="minorHAnsi"/>
          <w:color w:val="000000" w:themeColor="text1"/>
          <w:sz w:val="22"/>
          <w:szCs w:val="22"/>
        </w:rPr>
        <w:tab/>
        <w:t>New Business</w:t>
      </w:r>
    </w:p>
    <w:p w14:paraId="79BB9D7D" w14:textId="3A92AA48" w:rsidR="002426A2" w:rsidRPr="00EA728A" w:rsidRDefault="008409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1.</w:t>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Policy Review</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t>All</w:t>
      </w:r>
    </w:p>
    <w:p w14:paraId="2F6E394E" w14:textId="5B86B96F" w:rsidR="002426A2" w:rsidRPr="00EA728A" w:rsidRDefault="002426A2" w:rsidP="00585E2A">
      <w:pPr>
        <w:pStyle w:val="BodyText"/>
        <w:tabs>
          <w:tab w:val="decimal" w:pos="270"/>
          <w:tab w:val="left" w:pos="720"/>
          <w:tab w:val="left" w:pos="1350"/>
          <w:tab w:val="left" w:pos="1800"/>
          <w:tab w:val="left" w:pos="4230"/>
          <w:tab w:val="left" w:pos="8100"/>
          <w:tab w:val="left" w:pos="8910"/>
        </w:tabs>
        <w:spacing w:line="252" w:lineRule="auto"/>
        <w:ind w:left="1800" w:hanging="180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A.</w:t>
      </w:r>
      <w:r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 xml:space="preserve">Monitor – </w:t>
      </w:r>
      <w:r w:rsidR="004D5A4E" w:rsidRPr="00EA728A">
        <w:rPr>
          <w:rFonts w:asciiTheme="minorHAnsi" w:hAnsiTheme="minorHAnsi" w:cstheme="minorHAnsi"/>
          <w:color w:val="000000" w:themeColor="text1"/>
          <w:sz w:val="22"/>
          <w:szCs w:val="22"/>
        </w:rPr>
        <w:t>Board Governance: Board Members Code of Conduct (p. 4)</w:t>
      </w:r>
    </w:p>
    <w:p w14:paraId="761E09A8" w14:textId="44B129AD" w:rsidR="002426A2" w:rsidRPr="00EA728A" w:rsidRDefault="002426A2"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B.</w:t>
      </w:r>
      <w:r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 xml:space="preserve">Monitor – </w:t>
      </w:r>
      <w:r w:rsidR="004D5A4E" w:rsidRPr="00EA728A">
        <w:rPr>
          <w:rFonts w:asciiTheme="minorHAnsi" w:hAnsiTheme="minorHAnsi" w:cstheme="minorHAnsi"/>
          <w:color w:val="000000" w:themeColor="text1"/>
          <w:sz w:val="22"/>
          <w:szCs w:val="22"/>
        </w:rPr>
        <w:t>Ex Limitations Policy: Emergency Library Director Succession (p. 17)</w:t>
      </w:r>
    </w:p>
    <w:p w14:paraId="5B98A34B" w14:textId="1695DA06" w:rsidR="004D5A4E" w:rsidRPr="00EA728A" w:rsidRDefault="004D5A4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C.</w:t>
      </w:r>
      <w:r w:rsidRPr="00EA728A">
        <w:rPr>
          <w:rFonts w:asciiTheme="minorHAnsi" w:hAnsiTheme="minorHAnsi" w:cstheme="minorHAnsi"/>
          <w:color w:val="000000" w:themeColor="text1"/>
          <w:sz w:val="22"/>
          <w:szCs w:val="22"/>
        </w:rPr>
        <w:tab/>
        <w:t>Monitor – Linkage Policy: Unity of Control (p. 27)</w:t>
      </w:r>
    </w:p>
    <w:p w14:paraId="487F471E" w14:textId="03DC11A2" w:rsidR="003376A5" w:rsidRDefault="008409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C.</w:t>
      </w:r>
      <w:r w:rsidRPr="00EA728A">
        <w:rPr>
          <w:rFonts w:asciiTheme="minorHAnsi" w:hAnsiTheme="minorHAnsi" w:cstheme="minorHAnsi"/>
          <w:color w:val="000000" w:themeColor="text1"/>
          <w:sz w:val="22"/>
          <w:szCs w:val="22"/>
        </w:rPr>
        <w:tab/>
        <w:t>Policy Overview – Board Bylaws/</w:t>
      </w:r>
      <w:r w:rsidRPr="00EA728A">
        <w:rPr>
          <w:rFonts w:asciiTheme="minorHAnsi" w:hAnsiTheme="minorHAnsi" w:cstheme="minorHAnsi"/>
          <w:b/>
          <w:color w:val="000000" w:themeColor="text1"/>
          <w:sz w:val="22"/>
          <w:szCs w:val="22"/>
        </w:rPr>
        <w:t>Operations</w:t>
      </w:r>
      <w:r w:rsidRPr="00EA728A">
        <w:rPr>
          <w:rFonts w:asciiTheme="minorHAnsi" w:hAnsiTheme="minorHAnsi" w:cstheme="minorHAnsi"/>
          <w:color w:val="000000" w:themeColor="text1"/>
          <w:sz w:val="22"/>
          <w:szCs w:val="22"/>
        </w:rPr>
        <w:t>/Personnel/or Purchasing</w:t>
      </w:r>
      <w:r w:rsidR="00585E2A" w:rsidRPr="00EA728A">
        <w:rPr>
          <w:rFonts w:asciiTheme="minorHAnsi" w:hAnsiTheme="minorHAnsi" w:cstheme="minorHAnsi"/>
          <w:color w:val="000000" w:themeColor="text1"/>
          <w:sz w:val="22"/>
          <w:szCs w:val="22"/>
        </w:rPr>
        <w:tab/>
      </w:r>
    </w:p>
    <w:p w14:paraId="2C9D2023" w14:textId="46717B3E" w:rsidR="00FF1B25" w:rsidRPr="00EA728A" w:rsidRDefault="00FF1B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D.</w:t>
      </w:r>
      <w:r>
        <w:rPr>
          <w:rFonts w:asciiTheme="minorHAnsi" w:hAnsiTheme="minorHAnsi" w:cstheme="minorHAnsi"/>
          <w:color w:val="000000" w:themeColor="text1"/>
          <w:sz w:val="22"/>
          <w:szCs w:val="22"/>
        </w:rPr>
        <w:tab/>
        <w:t xml:space="preserve">Circulation Policy Review/Update </w:t>
      </w:r>
    </w:p>
    <w:p w14:paraId="11FDB4C7" w14:textId="77777777" w:rsidR="00EF6A48" w:rsidRPr="00EA728A" w:rsidRDefault="003376A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 xml:space="preserve">2.  </w:t>
      </w:r>
      <w:r w:rsidR="00EF6A48"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Public Records Policy Review</w:t>
      </w:r>
    </w:p>
    <w:p w14:paraId="4D8C3191" w14:textId="77777777" w:rsidR="00AA27F8" w:rsidRPr="00EA728A" w:rsidRDefault="00EF6A48"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3.</w:t>
      </w:r>
      <w:r w:rsidRPr="00EA728A">
        <w:rPr>
          <w:rFonts w:asciiTheme="minorHAnsi" w:hAnsiTheme="minorHAnsi" w:cstheme="minorHAnsi"/>
          <w:color w:val="000000" w:themeColor="text1"/>
          <w:sz w:val="22"/>
          <w:szCs w:val="22"/>
        </w:rPr>
        <w:tab/>
        <w:t>eBook Embargo</w:t>
      </w:r>
    </w:p>
    <w:p w14:paraId="6EA682DC" w14:textId="77777777" w:rsidR="00652908" w:rsidRPr="00EA728A" w:rsidRDefault="00AA27F8"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 xml:space="preserve">4.  </w:t>
      </w:r>
      <w:r w:rsidRPr="00EA728A">
        <w:rPr>
          <w:rFonts w:asciiTheme="minorHAnsi" w:hAnsiTheme="minorHAnsi" w:cstheme="minorHAnsi"/>
          <w:color w:val="000000" w:themeColor="text1"/>
          <w:sz w:val="22"/>
          <w:szCs w:val="22"/>
        </w:rPr>
        <w:tab/>
        <w:t>Review current accounts at Community Bank and update signers</w:t>
      </w:r>
    </w:p>
    <w:p w14:paraId="611AB6CF" w14:textId="77777777" w:rsidR="00652908" w:rsidRPr="00EA728A" w:rsidRDefault="00652908"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A.</w:t>
      </w:r>
      <w:r w:rsidRPr="00EA728A">
        <w:rPr>
          <w:rFonts w:asciiTheme="minorHAnsi" w:hAnsiTheme="minorHAnsi" w:cstheme="minorHAnsi"/>
          <w:color w:val="000000" w:themeColor="text1"/>
          <w:sz w:val="22"/>
          <w:szCs w:val="22"/>
        </w:rPr>
        <w:tab/>
        <w:t>Building and Improvement</w:t>
      </w:r>
    </w:p>
    <w:p w14:paraId="653D8DB8" w14:textId="77777777" w:rsidR="005B08BB" w:rsidRDefault="00652908"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B.</w:t>
      </w:r>
      <w:r w:rsidRPr="00EA728A">
        <w:rPr>
          <w:rFonts w:asciiTheme="minorHAnsi" w:hAnsiTheme="minorHAnsi" w:cstheme="minorHAnsi"/>
          <w:color w:val="000000" w:themeColor="text1"/>
          <w:sz w:val="22"/>
          <w:szCs w:val="22"/>
        </w:rPr>
        <w:tab/>
        <w:t>JCL Safe Deposit Box</w:t>
      </w:r>
    </w:p>
    <w:p w14:paraId="5B791995" w14:textId="0F6B5BBD" w:rsidR="00840925" w:rsidRPr="00EA728A" w:rsidRDefault="005B08B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5.</w:t>
      </w:r>
      <w:r>
        <w:rPr>
          <w:rFonts w:asciiTheme="minorHAnsi" w:hAnsiTheme="minorHAnsi" w:cstheme="minorHAnsi"/>
          <w:color w:val="000000" w:themeColor="text1"/>
          <w:sz w:val="22"/>
          <w:szCs w:val="22"/>
        </w:rPr>
        <w:tab/>
        <w:t>Family Finders Transfer</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ab/>
      </w:r>
    </w:p>
    <w:p w14:paraId="63B62C62" w14:textId="77777777"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IX.</w:t>
      </w:r>
      <w:r w:rsidR="002426A2" w:rsidRPr="00EA728A">
        <w:rPr>
          <w:rFonts w:asciiTheme="minorHAnsi" w:hAnsiTheme="minorHAnsi" w:cstheme="minorHAnsi"/>
          <w:color w:val="000000" w:themeColor="text1"/>
          <w:sz w:val="22"/>
          <w:szCs w:val="22"/>
        </w:rPr>
        <w:tab/>
        <w:t>Reports</w:t>
      </w:r>
      <w:r w:rsidR="002426A2" w:rsidRPr="00EA728A">
        <w:rPr>
          <w:rFonts w:asciiTheme="minorHAnsi" w:hAnsiTheme="minorHAnsi" w:cstheme="minorHAnsi"/>
          <w:color w:val="000000" w:themeColor="text1"/>
          <w:sz w:val="22"/>
          <w:szCs w:val="22"/>
        </w:rPr>
        <w:tab/>
      </w:r>
    </w:p>
    <w:p w14:paraId="129F68CF" w14:textId="53D78F4E" w:rsidR="00C23FF0" w:rsidRPr="00EA728A" w:rsidRDefault="000C723E"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1.</w:t>
      </w:r>
      <w:r w:rsidR="002426A2" w:rsidRPr="00EA728A">
        <w:rPr>
          <w:rFonts w:asciiTheme="minorHAnsi" w:hAnsiTheme="minorHAnsi" w:cstheme="minorHAnsi"/>
          <w:color w:val="000000" w:themeColor="text1"/>
          <w:sz w:val="22"/>
          <w:szCs w:val="22"/>
        </w:rPr>
        <w:tab/>
        <w:t>Director Report</w:t>
      </w:r>
      <w:r w:rsidR="00646930"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b/>
        <w:t>Innes</w:t>
      </w:r>
    </w:p>
    <w:p w14:paraId="30252959" w14:textId="08EDF011" w:rsidR="00646930" w:rsidRPr="00EA728A" w:rsidRDefault="0064693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2.</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Department Reports</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All</w:t>
      </w:r>
    </w:p>
    <w:p w14:paraId="6DBDE5D9" w14:textId="695C2EF7" w:rsidR="00820BA0" w:rsidRDefault="004D1047"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820BA0">
        <w:rPr>
          <w:rFonts w:asciiTheme="minorHAnsi" w:hAnsiTheme="minorHAnsi" w:cstheme="minorHAnsi"/>
          <w:color w:val="000000" w:themeColor="text1"/>
          <w:sz w:val="22"/>
          <w:szCs w:val="22"/>
        </w:rPr>
        <w:t>3.</w:t>
      </w:r>
      <w:r w:rsidR="00820BA0">
        <w:rPr>
          <w:rFonts w:asciiTheme="minorHAnsi" w:hAnsiTheme="minorHAnsi" w:cstheme="minorHAnsi"/>
          <w:color w:val="000000" w:themeColor="text1"/>
          <w:sz w:val="22"/>
          <w:szCs w:val="22"/>
        </w:rPr>
        <w:tab/>
        <w:t>Property Summary</w:t>
      </w:r>
    </w:p>
    <w:p w14:paraId="309B412E" w14:textId="68DAA7E7" w:rsidR="004D1047" w:rsidRPr="00EA728A" w:rsidRDefault="00820BA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sidR="004D1047" w:rsidRPr="00EA728A">
        <w:rPr>
          <w:rFonts w:asciiTheme="minorHAnsi" w:hAnsiTheme="minorHAnsi" w:cstheme="minorHAnsi"/>
          <w:color w:val="000000" w:themeColor="text1"/>
          <w:sz w:val="22"/>
          <w:szCs w:val="22"/>
        </w:rPr>
        <w:t>.</w:t>
      </w:r>
      <w:r w:rsidR="004D1047" w:rsidRPr="00EA728A">
        <w:rPr>
          <w:rFonts w:asciiTheme="minorHAnsi" w:hAnsiTheme="minorHAnsi" w:cstheme="minorHAnsi"/>
          <w:color w:val="000000" w:themeColor="text1"/>
          <w:sz w:val="22"/>
          <w:szCs w:val="22"/>
        </w:rPr>
        <w:tab/>
        <w:t xml:space="preserve">Film Committee </w:t>
      </w:r>
      <w:r w:rsidR="004D1047" w:rsidRPr="00EA728A">
        <w:rPr>
          <w:rFonts w:asciiTheme="minorHAnsi" w:hAnsiTheme="minorHAnsi" w:cstheme="minorHAnsi"/>
          <w:color w:val="000000" w:themeColor="text1"/>
          <w:sz w:val="22"/>
          <w:szCs w:val="22"/>
        </w:rPr>
        <w:tab/>
      </w:r>
      <w:r w:rsidR="004D1047" w:rsidRPr="00EA728A">
        <w:rPr>
          <w:rFonts w:asciiTheme="minorHAnsi" w:hAnsiTheme="minorHAnsi" w:cstheme="minorHAnsi"/>
          <w:color w:val="000000" w:themeColor="text1"/>
          <w:sz w:val="22"/>
          <w:szCs w:val="22"/>
        </w:rPr>
        <w:tab/>
      </w:r>
    </w:p>
    <w:p w14:paraId="3A2F0720" w14:textId="77777777" w:rsidR="007D5D81" w:rsidRDefault="00F06A96" w:rsidP="00652908">
      <w:pPr>
        <w:pStyle w:val="BodyText"/>
        <w:tabs>
          <w:tab w:val="decimal" w:pos="270"/>
          <w:tab w:val="left" w:pos="720"/>
          <w:tab w:val="left" w:pos="1350"/>
          <w:tab w:val="left" w:pos="1800"/>
          <w:tab w:val="left" w:pos="4230"/>
          <w:tab w:val="left" w:pos="8100"/>
          <w:tab w:val="left" w:pos="8910"/>
        </w:tabs>
        <w:spacing w:before="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p>
    <w:p w14:paraId="5ABF5895" w14:textId="39312779" w:rsidR="00652908" w:rsidRPr="00EA728A" w:rsidRDefault="007D5D81" w:rsidP="00652908">
      <w:pPr>
        <w:pStyle w:val="BodyText"/>
        <w:tabs>
          <w:tab w:val="decimal" w:pos="270"/>
          <w:tab w:val="left" w:pos="720"/>
          <w:tab w:val="left" w:pos="1350"/>
          <w:tab w:val="left" w:pos="1800"/>
          <w:tab w:val="left" w:pos="4230"/>
          <w:tab w:val="left" w:pos="8100"/>
          <w:tab w:val="left" w:pos="8910"/>
        </w:tabs>
        <w:spacing w:before="120" w:line="252" w:lineRule="auto"/>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lastRenderedPageBreak/>
        <w:tab/>
      </w:r>
      <w:bookmarkStart w:id="0" w:name="_GoBack"/>
      <w:bookmarkEnd w:id="0"/>
      <w:r w:rsidR="00F06A96" w:rsidRPr="00EA728A">
        <w:rPr>
          <w:rFonts w:asciiTheme="minorHAnsi" w:hAnsiTheme="minorHAnsi" w:cstheme="minorHAnsi"/>
          <w:color w:val="000000" w:themeColor="text1"/>
          <w:sz w:val="22"/>
          <w:szCs w:val="22"/>
        </w:rPr>
        <w:t>X.</w:t>
      </w:r>
      <w:r w:rsidR="00F06A96" w:rsidRPr="00EA728A">
        <w:rPr>
          <w:rFonts w:asciiTheme="minorHAnsi" w:hAnsiTheme="minorHAnsi" w:cstheme="minorHAnsi"/>
          <w:color w:val="000000" w:themeColor="text1"/>
          <w:sz w:val="22"/>
          <w:szCs w:val="22"/>
        </w:rPr>
        <w:tab/>
      </w:r>
      <w:r w:rsidR="00F06A96" w:rsidRPr="00EA728A">
        <w:rPr>
          <w:rFonts w:asciiTheme="minorHAnsi" w:hAnsiTheme="minorHAnsi" w:cstheme="minorHAnsi"/>
          <w:b/>
          <w:color w:val="000000" w:themeColor="text1"/>
          <w:sz w:val="22"/>
          <w:szCs w:val="22"/>
        </w:rPr>
        <w:t>Executive Session</w:t>
      </w:r>
    </w:p>
    <w:p w14:paraId="76870345" w14:textId="792B9DBB" w:rsidR="00F06A96" w:rsidRPr="00EA728A" w:rsidRDefault="00F06A96" w:rsidP="00652908">
      <w:pPr>
        <w:pStyle w:val="BodyText"/>
        <w:tabs>
          <w:tab w:val="decimal" w:pos="270"/>
          <w:tab w:val="left" w:pos="720"/>
          <w:tab w:val="left" w:pos="1350"/>
          <w:tab w:val="left" w:pos="1800"/>
          <w:tab w:val="left" w:pos="4230"/>
          <w:tab w:val="left" w:pos="8100"/>
          <w:tab w:val="left" w:pos="8910"/>
        </w:tabs>
        <w:spacing w:line="252" w:lineRule="auto"/>
        <w:ind w:left="720"/>
        <w:rPr>
          <w:rFonts w:asciiTheme="minorHAnsi" w:hAnsiTheme="minorHAnsi" w:cstheme="minorHAnsi"/>
          <w:b/>
          <w:color w:val="000000" w:themeColor="text1"/>
          <w:sz w:val="22"/>
          <w:szCs w:val="22"/>
        </w:rPr>
      </w:pPr>
      <w:r w:rsidRPr="00EA728A">
        <w:rPr>
          <w:rFonts w:asciiTheme="minorHAnsi" w:hAnsiTheme="minorHAnsi" w:cstheme="minorHAnsi"/>
          <w:color w:val="000000" w:themeColor="text1"/>
          <w:sz w:val="22"/>
          <w:szCs w:val="22"/>
        </w:rPr>
        <w:t xml:space="preserve">In accordance with ORS 192.660(2)(e) – deliberation on real property transactions, the board </w:t>
      </w:r>
      <w:r w:rsidR="00B15156" w:rsidRPr="00EA728A">
        <w:rPr>
          <w:rFonts w:asciiTheme="minorHAnsi" w:hAnsiTheme="minorHAnsi" w:cstheme="minorHAnsi"/>
          <w:color w:val="000000" w:themeColor="text1"/>
          <w:sz w:val="22"/>
          <w:szCs w:val="22"/>
        </w:rPr>
        <w:t xml:space="preserve">will enter into executive session. </w:t>
      </w:r>
    </w:p>
    <w:p w14:paraId="0970B172" w14:textId="7DB10987" w:rsidR="002426A2" w:rsidRPr="00EA728A" w:rsidRDefault="00F06A96"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X</w:t>
      </w:r>
      <w:r w:rsidRPr="00EA728A">
        <w:rPr>
          <w:rFonts w:asciiTheme="minorHAnsi" w:hAnsiTheme="minorHAnsi" w:cstheme="minorHAnsi"/>
          <w:color w:val="000000" w:themeColor="text1"/>
          <w:sz w:val="22"/>
          <w:szCs w:val="22"/>
        </w:rPr>
        <w:t>I</w:t>
      </w:r>
      <w:r w:rsidR="00203656" w:rsidRPr="00EA728A">
        <w:rPr>
          <w:rFonts w:asciiTheme="minorHAnsi" w:hAnsiTheme="minorHAnsi" w:cstheme="minorHAnsi"/>
          <w:color w:val="000000" w:themeColor="text1"/>
          <w:sz w:val="22"/>
          <w:szCs w:val="22"/>
        </w:rPr>
        <w:t>.</w:t>
      </w:r>
      <w:r w:rsidR="00203656" w:rsidRPr="00EA728A">
        <w:rPr>
          <w:rFonts w:asciiTheme="minorHAnsi" w:hAnsiTheme="minorHAnsi" w:cstheme="minorHAnsi"/>
          <w:color w:val="000000" w:themeColor="text1"/>
          <w:sz w:val="22"/>
          <w:szCs w:val="22"/>
        </w:rPr>
        <w:tab/>
        <w:t>Adjournment</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Hillis</w:t>
      </w:r>
    </w:p>
    <w:p w14:paraId="6830B68E" w14:textId="0015B3D0" w:rsidR="00C0784F" w:rsidRPr="00EA728A" w:rsidRDefault="004D1047"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bCs/>
          <w:color w:val="000000" w:themeColor="text1"/>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EA728A">
        <w:rPr>
          <w:rFonts w:asciiTheme="minorHAnsi" w:hAnsiTheme="minorHAnsi" w:cstheme="minorHAnsi"/>
          <w:bCs/>
          <w:color w:val="000000" w:themeColor="text1"/>
          <w:szCs w:val="18"/>
        </w:rPr>
        <w:t xml:space="preserve">  </w:t>
      </w:r>
      <w:r w:rsidR="003C0A3B" w:rsidRPr="00EA728A">
        <w:rPr>
          <w:rFonts w:asciiTheme="minorHAnsi" w:hAnsiTheme="minorHAnsi" w:cstheme="minorHAnsi"/>
          <w:color w:val="000000" w:themeColor="text1"/>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EA728A"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6A15D" w14:textId="77777777" w:rsidR="006F091A" w:rsidRDefault="006F091A" w:rsidP="003C5331">
      <w:r>
        <w:separator/>
      </w:r>
    </w:p>
  </w:endnote>
  <w:endnote w:type="continuationSeparator" w:id="0">
    <w:p w14:paraId="095BB451" w14:textId="77777777" w:rsidR="006F091A" w:rsidRDefault="006F091A"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A9123" w14:textId="77777777" w:rsidR="006F091A" w:rsidRDefault="006F091A" w:rsidP="003C5331">
      <w:r>
        <w:separator/>
      </w:r>
    </w:p>
  </w:footnote>
  <w:footnote w:type="continuationSeparator" w:id="0">
    <w:p w14:paraId="74D76E22" w14:textId="77777777" w:rsidR="006F091A" w:rsidRDefault="006F091A"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A362F"/>
    <w:rsid w:val="001B7AF3"/>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D2CAF"/>
    <w:rsid w:val="003D3E3E"/>
    <w:rsid w:val="003D7EC8"/>
    <w:rsid w:val="003E16CC"/>
    <w:rsid w:val="003F2F05"/>
    <w:rsid w:val="003F58CD"/>
    <w:rsid w:val="003F7659"/>
    <w:rsid w:val="00401353"/>
    <w:rsid w:val="00402D6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2908"/>
    <w:rsid w:val="006539E3"/>
    <w:rsid w:val="00653B1D"/>
    <w:rsid w:val="006555EB"/>
    <w:rsid w:val="0066096A"/>
    <w:rsid w:val="00661309"/>
    <w:rsid w:val="0066532C"/>
    <w:rsid w:val="00667BEE"/>
    <w:rsid w:val="00671169"/>
    <w:rsid w:val="006715B5"/>
    <w:rsid w:val="006736C2"/>
    <w:rsid w:val="00674DC2"/>
    <w:rsid w:val="00676F0E"/>
    <w:rsid w:val="0068031A"/>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091A"/>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D81"/>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D1467"/>
    <w:rsid w:val="00DD1DF6"/>
    <w:rsid w:val="00DD31C2"/>
    <w:rsid w:val="00DD7F97"/>
    <w:rsid w:val="00DE328E"/>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C97D-5D63-4746-A4CC-18758479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3</cp:revision>
  <cp:lastPrinted>2019-08-12T22:32:00Z</cp:lastPrinted>
  <dcterms:created xsi:type="dcterms:W3CDTF">2019-12-03T23:43:00Z</dcterms:created>
  <dcterms:modified xsi:type="dcterms:W3CDTF">2020-06-03T01:26:00Z</dcterms:modified>
</cp:coreProperties>
</file>