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2AA9A" w14:textId="1DB530B3" w:rsidR="00077D10" w:rsidRDefault="00077D10" w:rsidP="00956B0F">
      <w:pPr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9F29B" wp14:editId="774BA7A9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1600200" cy="14262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426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8B5D4" w14:textId="3B63A4A4" w:rsidR="00077D10" w:rsidRDefault="0066749E">
                            <w:r w:rsidRPr="0066749E">
                              <w:rPr>
                                <w:noProof/>
                              </w:rPr>
                              <w:drawing>
                                <wp:inline distT="0" distB="0" distL="0" distR="0" wp14:anchorId="78B00A08" wp14:editId="7E7DF723">
                                  <wp:extent cx="1425575" cy="1378585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5575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9F29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25pt;margin-top:2.25pt;width:126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" fillcolor="white [3201]" stroked="f" strokeweight=".5pt">
                <v:textbox>
                  <w:txbxContent>
                    <w:p w14:paraId="32A8B5D4" w14:textId="3B63A4A4" w:rsidR="00077D10" w:rsidRDefault="0066749E">
                      <w:r w:rsidRPr="0066749E">
                        <w:drawing>
                          <wp:inline distT="0" distB="0" distL="0" distR="0" wp14:anchorId="78B00A08" wp14:editId="7E7DF723">
                            <wp:extent cx="1425575" cy="1378585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5575" cy="1378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34134E4" w14:textId="77777777" w:rsidR="00077D10" w:rsidRDefault="00077D10" w:rsidP="00956B0F">
      <w:pPr>
        <w:spacing w:line="264" w:lineRule="auto"/>
      </w:pPr>
    </w:p>
    <w:p w14:paraId="44FE078F" w14:textId="45CB28A3" w:rsidR="00077D10" w:rsidRDefault="0066749E" w:rsidP="00956B0F">
      <w:pPr>
        <w:spacing w:line="2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2D07B" wp14:editId="2F47ED11">
                <wp:simplePos x="0" y="0"/>
                <wp:positionH relativeFrom="column">
                  <wp:posOffset>2066925</wp:posOffset>
                </wp:positionH>
                <wp:positionV relativeFrom="paragraph">
                  <wp:posOffset>123190</wp:posOffset>
                </wp:positionV>
                <wp:extent cx="2981325" cy="657225"/>
                <wp:effectExtent l="0" t="0" r="3175" b="31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922ABA" w14:textId="2E713207" w:rsidR="0066749E" w:rsidRPr="0066749E" w:rsidRDefault="0066749E" w:rsidP="0066749E">
                            <w:pPr>
                              <w:spacing w:line="300" w:lineRule="auto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749E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Board of Directors</w:t>
                            </w:r>
                          </w:p>
                          <w:p w14:paraId="47990D89" w14:textId="0FB6ADF6" w:rsidR="0066749E" w:rsidRPr="0066749E" w:rsidRDefault="0066749E" w:rsidP="0066749E">
                            <w:pPr>
                              <w:spacing w:line="300" w:lineRule="auto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6749E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Summary of Meeting </w:t>
                            </w:r>
                            <w:r w:rsidR="00965629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July 9</w:t>
                            </w:r>
                            <w:r w:rsidRPr="0066749E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2019</w:t>
                            </w:r>
                          </w:p>
                          <w:p w14:paraId="13EFF891" w14:textId="77777777" w:rsidR="0066749E" w:rsidRPr="0066749E" w:rsidRDefault="0066749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2D0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62.75pt;margin-top:9.7pt;width:234.75pt;height:5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" fillcolor="white [3201]" stroked="f" strokeweight=".5pt">
                <v:textbox>
                  <w:txbxContent>
                    <w:p w14:paraId="2C922ABA" w14:textId="2E713207" w:rsidR="0066749E" w:rsidRPr="0066749E" w:rsidRDefault="0066749E" w:rsidP="0066749E">
                      <w:pPr>
                        <w:spacing w:line="300" w:lineRule="auto"/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749E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Board of Directors</w:t>
                      </w:r>
                    </w:p>
                    <w:p w14:paraId="47990D89" w14:textId="0FB6ADF6" w:rsidR="0066749E" w:rsidRPr="0066749E" w:rsidRDefault="0066749E" w:rsidP="0066749E">
                      <w:pPr>
                        <w:spacing w:line="300" w:lineRule="auto"/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66749E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Summary of Meeting </w:t>
                      </w:r>
                      <w:r w:rsidR="00965629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July 9</w:t>
                      </w:r>
                      <w:r w:rsidRPr="0066749E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2019</w:t>
                      </w:r>
                    </w:p>
                    <w:p w14:paraId="13EFF891" w14:textId="77777777" w:rsidR="0066749E" w:rsidRPr="0066749E" w:rsidRDefault="0066749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DE8B87" w14:textId="77777777" w:rsidR="00077D10" w:rsidRDefault="00077D10" w:rsidP="00956B0F">
      <w:pPr>
        <w:spacing w:line="264" w:lineRule="auto"/>
      </w:pPr>
    </w:p>
    <w:p w14:paraId="267BC920" w14:textId="77777777" w:rsidR="00077D10" w:rsidRDefault="00077D10" w:rsidP="00956B0F">
      <w:pPr>
        <w:spacing w:line="264" w:lineRule="auto"/>
      </w:pPr>
    </w:p>
    <w:p w14:paraId="1B404698" w14:textId="77777777" w:rsidR="00077D10" w:rsidRDefault="00077D10" w:rsidP="00956B0F">
      <w:pPr>
        <w:spacing w:line="264" w:lineRule="auto"/>
      </w:pPr>
    </w:p>
    <w:p w14:paraId="4F9EF713" w14:textId="77777777" w:rsidR="00077D10" w:rsidRDefault="00077D10" w:rsidP="00956B0F">
      <w:pPr>
        <w:spacing w:line="264" w:lineRule="auto"/>
      </w:pPr>
    </w:p>
    <w:p w14:paraId="6F3FCF00" w14:textId="77777777" w:rsidR="00077D10" w:rsidRDefault="00077D10" w:rsidP="00956B0F">
      <w:pPr>
        <w:spacing w:line="264" w:lineRule="auto"/>
      </w:pPr>
    </w:p>
    <w:p w14:paraId="4194F0D4" w14:textId="77777777" w:rsidR="00077D10" w:rsidRDefault="00077D10" w:rsidP="00956B0F">
      <w:pPr>
        <w:spacing w:line="264" w:lineRule="auto"/>
      </w:pPr>
    </w:p>
    <w:p w14:paraId="118B2F8A" w14:textId="66207DF7" w:rsidR="006D6F13" w:rsidRPr="009C7921" w:rsidRDefault="003C23EA" w:rsidP="00956B0F">
      <w:pPr>
        <w:tabs>
          <w:tab w:val="left" w:pos="1890"/>
        </w:tabs>
        <w:spacing w:line="264" w:lineRule="auto"/>
        <w:rPr>
          <w:rFonts w:cstheme="minorHAnsi"/>
          <w:sz w:val="22"/>
          <w:szCs w:val="22"/>
        </w:rPr>
      </w:pPr>
      <w:r w:rsidRPr="009C7921">
        <w:rPr>
          <w:rFonts w:cstheme="minorHAnsi"/>
          <w:sz w:val="22"/>
          <w:szCs w:val="22"/>
        </w:rPr>
        <w:t xml:space="preserve">Board </w:t>
      </w:r>
      <w:r w:rsidR="0066749E" w:rsidRPr="009C7921">
        <w:rPr>
          <w:rFonts w:cstheme="minorHAnsi"/>
          <w:sz w:val="22"/>
          <w:szCs w:val="22"/>
        </w:rPr>
        <w:t xml:space="preserve">Present:  </w:t>
      </w:r>
      <w:r w:rsidR="0066749E" w:rsidRPr="009C7921">
        <w:rPr>
          <w:rFonts w:cstheme="minorHAnsi"/>
          <w:sz w:val="22"/>
          <w:szCs w:val="22"/>
        </w:rPr>
        <w:tab/>
        <w:t xml:space="preserve">Stephen Hillis, Susan Stovall, Karen Esvelt, </w:t>
      </w:r>
      <w:r w:rsidR="00965629" w:rsidRPr="009C7921">
        <w:rPr>
          <w:rFonts w:cstheme="minorHAnsi"/>
          <w:sz w:val="22"/>
          <w:szCs w:val="22"/>
        </w:rPr>
        <w:t>Royce Embanks</w:t>
      </w:r>
    </w:p>
    <w:p w14:paraId="5CB4B054" w14:textId="6F19BB8B" w:rsidR="003C23EA" w:rsidRPr="009C7921" w:rsidRDefault="003C23EA" w:rsidP="00956B0F">
      <w:pPr>
        <w:tabs>
          <w:tab w:val="left" w:pos="1890"/>
        </w:tabs>
        <w:spacing w:line="264" w:lineRule="auto"/>
        <w:rPr>
          <w:rFonts w:cstheme="minorHAnsi"/>
          <w:sz w:val="22"/>
          <w:szCs w:val="22"/>
        </w:rPr>
      </w:pPr>
      <w:r w:rsidRPr="009C7921">
        <w:rPr>
          <w:rFonts w:cstheme="minorHAnsi"/>
          <w:sz w:val="22"/>
          <w:szCs w:val="22"/>
        </w:rPr>
        <w:t>Board Absent:</w:t>
      </w:r>
      <w:r w:rsidRPr="009C7921">
        <w:rPr>
          <w:rFonts w:cstheme="minorHAnsi"/>
          <w:sz w:val="22"/>
          <w:szCs w:val="22"/>
        </w:rPr>
        <w:tab/>
      </w:r>
      <w:r w:rsidR="00965629">
        <w:rPr>
          <w:rFonts w:cstheme="minorHAnsi"/>
          <w:sz w:val="22"/>
          <w:szCs w:val="22"/>
        </w:rPr>
        <w:t>Guy Chittenden</w:t>
      </w:r>
    </w:p>
    <w:p w14:paraId="3D73A595" w14:textId="493CB4F0" w:rsidR="0066749E" w:rsidRDefault="0066749E" w:rsidP="00956B0F">
      <w:pPr>
        <w:tabs>
          <w:tab w:val="left" w:pos="1890"/>
        </w:tabs>
        <w:spacing w:line="264" w:lineRule="auto"/>
        <w:rPr>
          <w:rFonts w:cstheme="minorHAnsi"/>
          <w:sz w:val="22"/>
          <w:szCs w:val="22"/>
        </w:rPr>
      </w:pPr>
      <w:r w:rsidRPr="009C7921">
        <w:rPr>
          <w:rFonts w:cstheme="minorHAnsi"/>
          <w:sz w:val="22"/>
          <w:szCs w:val="22"/>
        </w:rPr>
        <w:t xml:space="preserve">Staff Present:  </w:t>
      </w:r>
      <w:r w:rsidRPr="009C7921">
        <w:rPr>
          <w:rFonts w:cstheme="minorHAnsi"/>
          <w:sz w:val="22"/>
          <w:szCs w:val="22"/>
        </w:rPr>
        <w:tab/>
        <w:t>Jane Ellen Innes</w:t>
      </w:r>
    </w:p>
    <w:p w14:paraId="38F63554" w14:textId="282DDF36" w:rsidR="00965629" w:rsidRPr="009C7921" w:rsidRDefault="00965629" w:rsidP="00956B0F">
      <w:pPr>
        <w:tabs>
          <w:tab w:val="left" w:pos="1890"/>
        </w:tabs>
        <w:spacing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Guests:</w:t>
      </w:r>
      <w:r>
        <w:rPr>
          <w:rFonts w:cstheme="minorHAnsi"/>
          <w:sz w:val="22"/>
          <w:szCs w:val="22"/>
        </w:rPr>
        <w:tab/>
        <w:t>Kate Zemke, Jefferson County Clerk</w:t>
      </w:r>
    </w:p>
    <w:p w14:paraId="771D6B90" w14:textId="3E70419B" w:rsidR="006D6F13" w:rsidRPr="009C7921" w:rsidRDefault="006D6F13" w:rsidP="00956B0F">
      <w:pPr>
        <w:spacing w:line="264" w:lineRule="auto"/>
        <w:rPr>
          <w:rFonts w:cstheme="minorHAnsi"/>
          <w:sz w:val="22"/>
          <w:szCs w:val="22"/>
        </w:rPr>
      </w:pPr>
    </w:p>
    <w:p w14:paraId="7391BBA2" w14:textId="5ADD9A8D" w:rsidR="0066749E" w:rsidRPr="009C7921" w:rsidRDefault="0066749E" w:rsidP="00956B0F">
      <w:pPr>
        <w:spacing w:line="264" w:lineRule="auto"/>
        <w:rPr>
          <w:rFonts w:cstheme="minorHAnsi"/>
          <w:sz w:val="22"/>
          <w:szCs w:val="22"/>
        </w:rPr>
      </w:pPr>
    </w:p>
    <w:p w14:paraId="2980C44D" w14:textId="77777777" w:rsidR="0066749E" w:rsidRPr="00AF5300" w:rsidRDefault="0066749E" w:rsidP="00956B0F">
      <w:pPr>
        <w:tabs>
          <w:tab w:val="decimal" w:pos="360"/>
          <w:tab w:val="left" w:pos="720"/>
          <w:tab w:val="left" w:pos="990"/>
          <w:tab w:val="left" w:pos="1260"/>
        </w:tabs>
        <w:spacing w:line="264" w:lineRule="auto"/>
        <w:rPr>
          <w:rFonts w:cstheme="minorHAnsi"/>
          <w:b/>
          <w:sz w:val="22"/>
          <w:szCs w:val="22"/>
        </w:rPr>
      </w:pPr>
      <w:r w:rsidRPr="00AF5300">
        <w:rPr>
          <w:rFonts w:cstheme="minorHAnsi"/>
          <w:b/>
          <w:sz w:val="22"/>
          <w:szCs w:val="22"/>
        </w:rPr>
        <w:tab/>
        <w:t>I.</w:t>
      </w:r>
      <w:r w:rsidRPr="00AF5300">
        <w:rPr>
          <w:rFonts w:cstheme="minorHAnsi"/>
          <w:b/>
          <w:sz w:val="22"/>
          <w:szCs w:val="22"/>
        </w:rPr>
        <w:tab/>
        <w:t>Call to Order</w:t>
      </w:r>
    </w:p>
    <w:p w14:paraId="5A4D537D" w14:textId="2AD1BB26" w:rsidR="0066749E" w:rsidRPr="009C7921" w:rsidRDefault="00956B0F" w:rsidP="00956B0F">
      <w:pPr>
        <w:tabs>
          <w:tab w:val="decimal" w:pos="360"/>
          <w:tab w:val="left" w:pos="720"/>
          <w:tab w:val="left" w:pos="1260"/>
        </w:tabs>
        <w:spacing w:before="12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66749E" w:rsidRPr="009C7921">
        <w:rPr>
          <w:rFonts w:cstheme="minorHAnsi"/>
          <w:sz w:val="22"/>
          <w:szCs w:val="22"/>
        </w:rPr>
        <w:t xml:space="preserve">The meeting was called to order by chairperson, Stephen Hillis, at </w:t>
      </w:r>
      <w:r w:rsidR="006D6F13" w:rsidRPr="009C7921">
        <w:rPr>
          <w:rFonts w:cstheme="minorHAnsi"/>
          <w:sz w:val="22"/>
          <w:szCs w:val="22"/>
        </w:rPr>
        <w:t>4:00 pm</w:t>
      </w:r>
      <w:r w:rsidR="0066749E" w:rsidRPr="009C7921">
        <w:rPr>
          <w:rFonts w:cstheme="minorHAnsi"/>
          <w:sz w:val="22"/>
          <w:szCs w:val="22"/>
        </w:rPr>
        <w:t>.</w:t>
      </w:r>
    </w:p>
    <w:p w14:paraId="0F37BA19" w14:textId="77777777" w:rsidR="0066749E" w:rsidRPr="009C7921" w:rsidRDefault="0066749E" w:rsidP="00956B0F">
      <w:pPr>
        <w:tabs>
          <w:tab w:val="decimal" w:pos="360"/>
          <w:tab w:val="left" w:pos="630"/>
          <w:tab w:val="left" w:pos="990"/>
          <w:tab w:val="left" w:pos="1260"/>
        </w:tabs>
        <w:spacing w:line="264" w:lineRule="auto"/>
        <w:rPr>
          <w:rFonts w:cstheme="minorHAnsi"/>
          <w:sz w:val="22"/>
          <w:szCs w:val="22"/>
        </w:rPr>
      </w:pPr>
    </w:p>
    <w:p w14:paraId="4D84CE71" w14:textId="19176A22" w:rsidR="006D6F13" w:rsidRPr="00AF5300" w:rsidRDefault="0066749E" w:rsidP="00956B0F">
      <w:pPr>
        <w:tabs>
          <w:tab w:val="decimal" w:pos="360"/>
          <w:tab w:val="left" w:pos="720"/>
          <w:tab w:val="left" w:pos="990"/>
          <w:tab w:val="left" w:pos="1260"/>
        </w:tabs>
        <w:spacing w:line="264" w:lineRule="auto"/>
        <w:rPr>
          <w:rFonts w:cstheme="minorHAnsi"/>
          <w:b/>
          <w:sz w:val="22"/>
          <w:szCs w:val="22"/>
        </w:rPr>
      </w:pPr>
      <w:r w:rsidRPr="00AF5300">
        <w:rPr>
          <w:rFonts w:cstheme="minorHAnsi"/>
          <w:b/>
          <w:sz w:val="22"/>
          <w:szCs w:val="22"/>
        </w:rPr>
        <w:tab/>
        <w:t>II.</w:t>
      </w:r>
      <w:r w:rsidR="006D6F13" w:rsidRPr="00AF5300">
        <w:rPr>
          <w:rFonts w:cstheme="minorHAnsi"/>
          <w:b/>
          <w:sz w:val="22"/>
          <w:szCs w:val="22"/>
        </w:rPr>
        <w:t xml:space="preserve"> </w:t>
      </w:r>
      <w:r w:rsidRPr="00AF5300">
        <w:rPr>
          <w:rFonts w:cstheme="minorHAnsi"/>
          <w:b/>
          <w:sz w:val="22"/>
          <w:szCs w:val="22"/>
        </w:rPr>
        <w:tab/>
        <w:t>Acceptance of Agenda and Establishment of Quorum</w:t>
      </w:r>
    </w:p>
    <w:p w14:paraId="6A28FA41" w14:textId="73C58430" w:rsidR="0066749E" w:rsidRPr="009C7921" w:rsidRDefault="0066749E" w:rsidP="00956B0F">
      <w:pPr>
        <w:tabs>
          <w:tab w:val="decimal" w:pos="360"/>
          <w:tab w:val="left" w:pos="63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 w:rsidRPr="009C7921">
        <w:rPr>
          <w:rFonts w:cstheme="minorHAnsi"/>
          <w:sz w:val="22"/>
          <w:szCs w:val="22"/>
        </w:rPr>
        <w:t>It was confirmed that a quorum was established.  Stovall moved that the agenda be accepted with flexibility.  Esvelt seconded.  Motion passed unanimously.</w:t>
      </w:r>
    </w:p>
    <w:p w14:paraId="7F3F6B7A" w14:textId="3F0B1AB6" w:rsidR="0066749E" w:rsidRPr="009C7921" w:rsidRDefault="0066749E" w:rsidP="00956B0F">
      <w:pPr>
        <w:tabs>
          <w:tab w:val="decimal" w:pos="360"/>
          <w:tab w:val="left" w:pos="630"/>
          <w:tab w:val="left" w:pos="990"/>
          <w:tab w:val="left" w:pos="1260"/>
        </w:tabs>
        <w:spacing w:line="264" w:lineRule="auto"/>
        <w:rPr>
          <w:rFonts w:cstheme="minorHAnsi"/>
          <w:sz w:val="22"/>
          <w:szCs w:val="22"/>
        </w:rPr>
      </w:pPr>
    </w:p>
    <w:p w14:paraId="280C8778" w14:textId="7B6D1574" w:rsidR="0066749E" w:rsidRPr="00AF5300" w:rsidRDefault="0066749E" w:rsidP="00956B0F">
      <w:pPr>
        <w:tabs>
          <w:tab w:val="decimal" w:pos="360"/>
          <w:tab w:val="left" w:pos="720"/>
          <w:tab w:val="left" w:pos="990"/>
          <w:tab w:val="left" w:pos="1260"/>
        </w:tabs>
        <w:spacing w:line="264" w:lineRule="auto"/>
        <w:rPr>
          <w:rFonts w:cstheme="minorHAnsi"/>
          <w:b/>
          <w:sz w:val="22"/>
          <w:szCs w:val="22"/>
        </w:rPr>
      </w:pPr>
      <w:r w:rsidRPr="009C7921">
        <w:rPr>
          <w:rFonts w:cstheme="minorHAnsi"/>
          <w:sz w:val="22"/>
          <w:szCs w:val="22"/>
        </w:rPr>
        <w:tab/>
      </w:r>
      <w:r w:rsidRPr="00AF5300">
        <w:rPr>
          <w:rFonts w:cstheme="minorHAnsi"/>
          <w:b/>
          <w:sz w:val="22"/>
          <w:szCs w:val="22"/>
        </w:rPr>
        <w:t>III.</w:t>
      </w:r>
      <w:r w:rsidRPr="00AF5300">
        <w:rPr>
          <w:rFonts w:cstheme="minorHAnsi"/>
          <w:b/>
          <w:sz w:val="22"/>
          <w:szCs w:val="22"/>
        </w:rPr>
        <w:tab/>
        <w:t>Public Comment</w:t>
      </w:r>
    </w:p>
    <w:p w14:paraId="18779061" w14:textId="29EEB842" w:rsidR="0066749E" w:rsidRPr="009C7921" w:rsidRDefault="00956B0F" w:rsidP="00956B0F">
      <w:pPr>
        <w:tabs>
          <w:tab w:val="decimal" w:pos="360"/>
          <w:tab w:val="left" w:pos="720"/>
          <w:tab w:val="left" w:pos="1260"/>
        </w:tabs>
        <w:spacing w:before="120"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="0066749E" w:rsidRPr="009C7921">
        <w:rPr>
          <w:rFonts w:cstheme="minorHAnsi"/>
          <w:sz w:val="22"/>
          <w:szCs w:val="22"/>
        </w:rPr>
        <w:t>No public comment.</w:t>
      </w:r>
    </w:p>
    <w:p w14:paraId="3F176C78" w14:textId="00A91A21" w:rsidR="0066749E" w:rsidRPr="009C7921" w:rsidRDefault="0066749E" w:rsidP="00956B0F">
      <w:pPr>
        <w:tabs>
          <w:tab w:val="decimal" w:pos="360"/>
          <w:tab w:val="left" w:pos="630"/>
          <w:tab w:val="left" w:pos="990"/>
          <w:tab w:val="left" w:pos="1260"/>
        </w:tabs>
        <w:spacing w:line="264" w:lineRule="auto"/>
        <w:rPr>
          <w:rFonts w:cstheme="minorHAnsi"/>
          <w:sz w:val="22"/>
          <w:szCs w:val="22"/>
        </w:rPr>
      </w:pPr>
    </w:p>
    <w:p w14:paraId="725C11FE" w14:textId="3EBA99E0" w:rsidR="0066749E" w:rsidRPr="00AF5300" w:rsidRDefault="0066749E" w:rsidP="00956B0F">
      <w:pPr>
        <w:tabs>
          <w:tab w:val="decimal" w:pos="360"/>
          <w:tab w:val="left" w:pos="720"/>
          <w:tab w:val="left" w:pos="990"/>
          <w:tab w:val="left" w:pos="1260"/>
        </w:tabs>
        <w:spacing w:line="264" w:lineRule="auto"/>
        <w:rPr>
          <w:rFonts w:cstheme="minorHAnsi"/>
          <w:b/>
          <w:sz w:val="22"/>
          <w:szCs w:val="22"/>
        </w:rPr>
      </w:pPr>
      <w:r w:rsidRPr="009C7921">
        <w:rPr>
          <w:rFonts w:cstheme="minorHAnsi"/>
          <w:sz w:val="22"/>
          <w:szCs w:val="22"/>
        </w:rPr>
        <w:tab/>
      </w:r>
      <w:r w:rsidRPr="00AF5300">
        <w:rPr>
          <w:rFonts w:cstheme="minorHAnsi"/>
          <w:b/>
          <w:sz w:val="22"/>
          <w:szCs w:val="22"/>
        </w:rPr>
        <w:t>IV.</w:t>
      </w:r>
      <w:r w:rsidRPr="00AF5300">
        <w:rPr>
          <w:rFonts w:cstheme="minorHAnsi"/>
          <w:b/>
          <w:sz w:val="22"/>
          <w:szCs w:val="22"/>
        </w:rPr>
        <w:tab/>
      </w:r>
      <w:r w:rsidR="00F26386" w:rsidRPr="00AF5300">
        <w:rPr>
          <w:rFonts w:cstheme="minorHAnsi"/>
          <w:b/>
          <w:sz w:val="22"/>
          <w:szCs w:val="22"/>
        </w:rPr>
        <w:t>Acceptance of Minutes Summary</w:t>
      </w:r>
    </w:p>
    <w:p w14:paraId="68EE03FC" w14:textId="555A1F6F" w:rsidR="00F26386" w:rsidRDefault="00F26386" w:rsidP="00956B0F">
      <w:pPr>
        <w:tabs>
          <w:tab w:val="decimal" w:pos="360"/>
          <w:tab w:val="left" w:pos="63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 w:rsidRPr="009C7921">
        <w:rPr>
          <w:rFonts w:cstheme="minorHAnsi"/>
          <w:sz w:val="22"/>
          <w:szCs w:val="22"/>
        </w:rPr>
        <w:t xml:space="preserve">A summary of the </w:t>
      </w:r>
      <w:r w:rsidR="00F1211E">
        <w:rPr>
          <w:rFonts w:cstheme="minorHAnsi"/>
          <w:sz w:val="22"/>
          <w:szCs w:val="22"/>
        </w:rPr>
        <w:t>June</w:t>
      </w:r>
      <w:r w:rsidRPr="009C7921">
        <w:rPr>
          <w:rFonts w:cstheme="minorHAnsi"/>
          <w:sz w:val="22"/>
          <w:szCs w:val="22"/>
        </w:rPr>
        <w:t xml:space="preserve"> meeting was distributed</w:t>
      </w:r>
      <w:r w:rsidR="00283E60">
        <w:rPr>
          <w:rFonts w:cstheme="minorHAnsi"/>
          <w:sz w:val="22"/>
          <w:szCs w:val="22"/>
        </w:rPr>
        <w:t>, along with a summary of the budget hearing, both on June 11</w:t>
      </w:r>
      <w:r w:rsidRPr="009C7921">
        <w:rPr>
          <w:rFonts w:cstheme="minorHAnsi"/>
          <w:sz w:val="22"/>
          <w:szCs w:val="22"/>
        </w:rPr>
        <w:t xml:space="preserve">.  It was moved by Stovall, seconded by Esvelt to accept the minutes as presented.  Motion passed.  </w:t>
      </w:r>
    </w:p>
    <w:p w14:paraId="7D74B665" w14:textId="0199E786" w:rsidR="00283E60" w:rsidRPr="00283E60" w:rsidRDefault="00283E60" w:rsidP="00283E60">
      <w:pPr>
        <w:tabs>
          <w:tab w:val="decimal" w:pos="360"/>
          <w:tab w:val="left" w:pos="720"/>
          <w:tab w:val="left" w:pos="1260"/>
        </w:tabs>
        <w:spacing w:before="120" w:line="264" w:lineRule="auto"/>
        <w:rPr>
          <w:rFonts w:cstheme="minorHAnsi"/>
          <w:b/>
          <w:sz w:val="22"/>
          <w:szCs w:val="22"/>
        </w:rPr>
      </w:pPr>
      <w:r w:rsidRPr="00283E60">
        <w:rPr>
          <w:rFonts w:cstheme="minorHAnsi"/>
          <w:b/>
          <w:sz w:val="22"/>
          <w:szCs w:val="22"/>
        </w:rPr>
        <w:tab/>
        <w:t>V.</w:t>
      </w:r>
      <w:r w:rsidRPr="00283E60">
        <w:rPr>
          <w:rFonts w:cstheme="minorHAnsi"/>
          <w:b/>
          <w:sz w:val="22"/>
          <w:szCs w:val="22"/>
        </w:rPr>
        <w:tab/>
        <w:t>Financial Review</w:t>
      </w:r>
    </w:p>
    <w:p w14:paraId="0853BC60" w14:textId="1D0F4E37" w:rsidR="00283E60" w:rsidRDefault="00283E60" w:rsidP="00283E60">
      <w:pPr>
        <w:tabs>
          <w:tab w:val="decimal" w:pos="360"/>
          <w:tab w:val="left" w:pos="72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June income statement and balance sheet were reviewed and accepted as presented.</w:t>
      </w:r>
    </w:p>
    <w:p w14:paraId="30AECC14" w14:textId="79DEDC2A" w:rsidR="00463869" w:rsidRPr="00463869" w:rsidRDefault="00463869" w:rsidP="00463869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rPr>
          <w:rFonts w:cstheme="minorHAnsi"/>
          <w:b/>
          <w:sz w:val="22"/>
          <w:szCs w:val="22"/>
        </w:rPr>
      </w:pPr>
      <w:r w:rsidRPr="00463869">
        <w:rPr>
          <w:rFonts w:cstheme="minorHAnsi"/>
          <w:b/>
          <w:sz w:val="22"/>
          <w:szCs w:val="22"/>
        </w:rPr>
        <w:tab/>
        <w:t>V</w:t>
      </w:r>
      <w:r w:rsidR="00283E60">
        <w:rPr>
          <w:rFonts w:cstheme="minorHAnsi"/>
          <w:b/>
          <w:sz w:val="22"/>
          <w:szCs w:val="22"/>
        </w:rPr>
        <w:t>I</w:t>
      </w:r>
      <w:r w:rsidRPr="00463869">
        <w:rPr>
          <w:rFonts w:cstheme="minorHAnsi"/>
          <w:b/>
          <w:sz w:val="22"/>
          <w:szCs w:val="22"/>
        </w:rPr>
        <w:t>.</w:t>
      </w:r>
      <w:r w:rsidRPr="00463869">
        <w:rPr>
          <w:rFonts w:cstheme="minorHAnsi"/>
          <w:b/>
          <w:sz w:val="22"/>
          <w:szCs w:val="22"/>
        </w:rPr>
        <w:tab/>
      </w:r>
      <w:r w:rsidR="00283E60">
        <w:rPr>
          <w:rFonts w:cstheme="minorHAnsi"/>
          <w:b/>
          <w:sz w:val="22"/>
          <w:szCs w:val="22"/>
        </w:rPr>
        <w:t>Old Business</w:t>
      </w:r>
    </w:p>
    <w:p w14:paraId="02818185" w14:textId="5F29B764" w:rsidR="00463869" w:rsidRDefault="000741BD" w:rsidP="00463869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Urban Renewal proposal was discussed and concerns about future tax money to the library were expressed.</w:t>
      </w:r>
    </w:p>
    <w:p w14:paraId="5E6D676B" w14:textId="0414C89F" w:rsidR="000741BD" w:rsidRDefault="000741BD" w:rsidP="00463869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 Westside Community Campus project meeting is scheduled for July 12.  Both Stephen and Jane will attend.  </w:t>
      </w:r>
    </w:p>
    <w:p w14:paraId="2C6135FC" w14:textId="07C83FCC" w:rsidR="000741BD" w:rsidRDefault="000741BD" w:rsidP="00463869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Susan and Karen agreed to coordinate a Farewell/Welcome event for </w:t>
      </w:r>
      <w:proofErr w:type="spellStart"/>
      <w:r>
        <w:rPr>
          <w:rFonts w:cstheme="minorHAnsi"/>
          <w:sz w:val="22"/>
          <w:szCs w:val="22"/>
        </w:rPr>
        <w:t>DeRese</w:t>
      </w:r>
      <w:proofErr w:type="spellEnd"/>
      <w:r>
        <w:rPr>
          <w:rFonts w:cstheme="minorHAnsi"/>
          <w:sz w:val="22"/>
          <w:szCs w:val="22"/>
        </w:rPr>
        <w:t xml:space="preserve"> and Jane, and will meet before the next Board meeting to work through details.</w:t>
      </w:r>
    </w:p>
    <w:p w14:paraId="28442630" w14:textId="7641846C" w:rsidR="000741BD" w:rsidRDefault="000741BD" w:rsidP="00463869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Jane met with Todd </w:t>
      </w:r>
      <w:proofErr w:type="spellStart"/>
      <w:r>
        <w:rPr>
          <w:rFonts w:cstheme="minorHAnsi"/>
          <w:sz w:val="22"/>
          <w:szCs w:val="22"/>
        </w:rPr>
        <w:t>Dunkleberg</w:t>
      </w:r>
      <w:proofErr w:type="spellEnd"/>
      <w:r>
        <w:rPr>
          <w:rFonts w:cstheme="minorHAnsi"/>
          <w:sz w:val="22"/>
          <w:szCs w:val="22"/>
        </w:rPr>
        <w:t xml:space="preserve">, DPL Director, about the new RFID system timeline, installation, and costs.  </w:t>
      </w:r>
    </w:p>
    <w:p w14:paraId="4A820AA3" w14:textId="7E772719" w:rsidR="00283E60" w:rsidRPr="00283E60" w:rsidRDefault="00283E60" w:rsidP="00283E60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rPr>
          <w:rFonts w:cstheme="minorHAnsi"/>
          <w:b/>
          <w:sz w:val="22"/>
          <w:szCs w:val="22"/>
        </w:rPr>
      </w:pPr>
      <w:r w:rsidRPr="00283E60">
        <w:rPr>
          <w:rFonts w:cstheme="minorHAnsi"/>
          <w:b/>
          <w:sz w:val="22"/>
          <w:szCs w:val="22"/>
        </w:rPr>
        <w:tab/>
        <w:t>VII.</w:t>
      </w:r>
      <w:r w:rsidRPr="00283E60">
        <w:rPr>
          <w:rFonts w:cstheme="minorHAnsi"/>
          <w:b/>
          <w:sz w:val="22"/>
          <w:szCs w:val="22"/>
        </w:rPr>
        <w:tab/>
        <w:t>New Business</w:t>
      </w:r>
    </w:p>
    <w:p w14:paraId="0B6F21FB" w14:textId="77777777" w:rsidR="00283E60" w:rsidRDefault="00283E60" w:rsidP="00463869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A.</w:t>
      </w:r>
      <w:r>
        <w:rPr>
          <w:rFonts w:cstheme="minorHAnsi"/>
          <w:sz w:val="22"/>
          <w:szCs w:val="22"/>
        </w:rPr>
        <w:tab/>
        <w:t>Appointment of Incoming Board Members</w:t>
      </w:r>
    </w:p>
    <w:p w14:paraId="6AA34690" w14:textId="177B2E9F" w:rsidR="000741BD" w:rsidRDefault="000741BD" w:rsidP="00283E60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County Clerk, Kate Zemke had notified Embanks that he had received the highest number of write-in votes during the last Board election. The Board approved his election to the Library Board via email vote (unanimous). </w:t>
      </w:r>
      <w:r w:rsidR="00283E60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 xml:space="preserve">Conflict of interest forms were distributed to all and will be sent </w:t>
      </w:r>
      <w:proofErr w:type="spellStart"/>
      <w:r>
        <w:rPr>
          <w:rFonts w:cstheme="minorHAnsi"/>
          <w:sz w:val="22"/>
          <w:szCs w:val="22"/>
        </w:rPr>
        <w:t>t</w:t>
      </w:r>
      <w:proofErr w:type="spellEnd"/>
      <w:r>
        <w:rPr>
          <w:rFonts w:cstheme="minorHAnsi"/>
          <w:sz w:val="22"/>
          <w:szCs w:val="22"/>
        </w:rPr>
        <w:t xml:space="preserve"> the County Clerk’s office.</w:t>
      </w:r>
    </w:p>
    <w:p w14:paraId="777CC176" w14:textId="77777777" w:rsidR="00283E60" w:rsidRDefault="00283E60" w:rsidP="00463869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B.</w:t>
      </w:r>
      <w:r>
        <w:rPr>
          <w:rFonts w:cstheme="minorHAnsi"/>
          <w:sz w:val="22"/>
          <w:szCs w:val="22"/>
        </w:rPr>
        <w:tab/>
        <w:t>Policy Review</w:t>
      </w:r>
    </w:p>
    <w:p w14:paraId="217D7BA0" w14:textId="0E5BEC16" w:rsidR="000741BD" w:rsidRPr="009C7921" w:rsidRDefault="000741BD" w:rsidP="00463869">
      <w:pPr>
        <w:tabs>
          <w:tab w:val="decimal" w:pos="360"/>
          <w:tab w:val="left" w:pos="720"/>
          <w:tab w:val="left" w:pos="990"/>
          <w:tab w:val="left" w:pos="1260"/>
        </w:tabs>
        <w:spacing w:before="120" w:line="264" w:lineRule="auto"/>
        <w:ind w:left="720"/>
        <w:rPr>
          <w:rFonts w:cstheme="minorHAnsi"/>
          <w:sz w:val="22"/>
          <w:szCs w:val="22"/>
        </w:rPr>
      </w:pPr>
      <w:bookmarkStart w:id="0" w:name="_GoBack"/>
      <w:bookmarkEnd w:id="0"/>
      <w:r>
        <w:rPr>
          <w:rFonts w:cstheme="minorHAnsi"/>
          <w:sz w:val="22"/>
          <w:szCs w:val="22"/>
        </w:rPr>
        <w:t xml:space="preserve">The Board agreed that the Global Governance Commitment, Governing Style, Collection Development Financial Condition, and Financial Planning/Budget complied.  Jane agreed to contact Margo </w:t>
      </w:r>
      <w:proofErr w:type="spellStart"/>
      <w:r>
        <w:rPr>
          <w:rFonts w:cstheme="minorHAnsi"/>
          <w:sz w:val="22"/>
          <w:szCs w:val="22"/>
        </w:rPr>
        <w:t>Helphand</w:t>
      </w:r>
      <w:proofErr w:type="spellEnd"/>
      <w:r>
        <w:rPr>
          <w:rFonts w:cstheme="minorHAnsi"/>
          <w:sz w:val="22"/>
          <w:szCs w:val="22"/>
        </w:rPr>
        <w:t xml:space="preserve"> to set up a refresher for the board. </w:t>
      </w:r>
    </w:p>
    <w:p w14:paraId="4B6DBCAF" w14:textId="4BEC74EB" w:rsidR="00F26386" w:rsidRPr="009C7921" w:rsidRDefault="00F26386" w:rsidP="00956B0F">
      <w:pPr>
        <w:tabs>
          <w:tab w:val="decimal" w:pos="360"/>
          <w:tab w:val="left" w:pos="630"/>
          <w:tab w:val="left" w:pos="990"/>
          <w:tab w:val="left" w:pos="1260"/>
        </w:tabs>
        <w:spacing w:line="264" w:lineRule="auto"/>
        <w:rPr>
          <w:rFonts w:cstheme="minorHAnsi"/>
          <w:sz w:val="22"/>
          <w:szCs w:val="22"/>
        </w:rPr>
      </w:pPr>
    </w:p>
    <w:p w14:paraId="1C45FF78" w14:textId="3C3A1745" w:rsidR="006D6F13" w:rsidRDefault="00F26386" w:rsidP="00956B0F">
      <w:pPr>
        <w:tabs>
          <w:tab w:val="decimal" w:pos="360"/>
          <w:tab w:val="left" w:pos="720"/>
          <w:tab w:val="left" w:pos="990"/>
          <w:tab w:val="left" w:pos="1260"/>
        </w:tabs>
        <w:spacing w:line="264" w:lineRule="auto"/>
        <w:rPr>
          <w:rFonts w:cstheme="minorHAnsi"/>
          <w:b/>
          <w:sz w:val="22"/>
          <w:szCs w:val="22"/>
        </w:rPr>
      </w:pPr>
      <w:r w:rsidRPr="009C7921">
        <w:rPr>
          <w:rFonts w:cstheme="minorHAnsi"/>
          <w:sz w:val="22"/>
          <w:szCs w:val="22"/>
        </w:rPr>
        <w:tab/>
      </w:r>
      <w:r w:rsidRPr="00AF5300">
        <w:rPr>
          <w:rFonts w:cstheme="minorHAnsi"/>
          <w:b/>
          <w:sz w:val="22"/>
          <w:szCs w:val="22"/>
        </w:rPr>
        <w:t>V</w:t>
      </w:r>
      <w:r w:rsidR="00463869">
        <w:rPr>
          <w:rFonts w:cstheme="minorHAnsi"/>
          <w:b/>
          <w:sz w:val="22"/>
          <w:szCs w:val="22"/>
        </w:rPr>
        <w:t>I</w:t>
      </w:r>
      <w:r w:rsidRPr="00AF5300">
        <w:rPr>
          <w:rFonts w:cstheme="minorHAnsi"/>
          <w:b/>
          <w:sz w:val="22"/>
          <w:szCs w:val="22"/>
        </w:rPr>
        <w:t>.</w:t>
      </w:r>
      <w:r w:rsidRPr="00AF5300">
        <w:rPr>
          <w:rFonts w:cstheme="minorHAnsi"/>
          <w:b/>
          <w:sz w:val="22"/>
          <w:szCs w:val="22"/>
        </w:rPr>
        <w:tab/>
      </w:r>
      <w:r w:rsidR="000741BD">
        <w:rPr>
          <w:rFonts w:cstheme="minorHAnsi"/>
          <w:b/>
          <w:sz w:val="22"/>
          <w:szCs w:val="22"/>
        </w:rPr>
        <w:t>Reports</w:t>
      </w:r>
    </w:p>
    <w:p w14:paraId="1B9B87C9" w14:textId="38B4FC11" w:rsidR="000741BD" w:rsidRDefault="000741BD" w:rsidP="00956B0F">
      <w:pPr>
        <w:tabs>
          <w:tab w:val="decimal" w:pos="360"/>
          <w:tab w:val="left" w:pos="720"/>
          <w:tab w:val="left" w:pos="990"/>
          <w:tab w:val="left" w:pos="1260"/>
        </w:tabs>
        <w:spacing w:line="264" w:lineRule="auto"/>
        <w:rPr>
          <w:rFonts w:cstheme="minorHAnsi"/>
          <w:b/>
          <w:sz w:val="22"/>
          <w:szCs w:val="22"/>
        </w:rPr>
      </w:pPr>
    </w:p>
    <w:p w14:paraId="1236EE0C" w14:textId="623D1735" w:rsidR="000741BD" w:rsidRPr="000741BD" w:rsidRDefault="000741BD" w:rsidP="000741BD">
      <w:pPr>
        <w:tabs>
          <w:tab w:val="decimal" w:pos="360"/>
          <w:tab w:val="left" w:pos="720"/>
          <w:tab w:val="left" w:pos="990"/>
          <w:tab w:val="left" w:pos="1260"/>
        </w:tabs>
        <w:spacing w:line="264" w:lineRule="auto"/>
        <w:ind w:left="720"/>
        <w:rPr>
          <w:rFonts w:cstheme="minorHAnsi"/>
          <w:sz w:val="22"/>
          <w:szCs w:val="22"/>
        </w:rPr>
      </w:pPr>
      <w:r w:rsidRPr="000741BD">
        <w:rPr>
          <w:rFonts w:cstheme="minorHAnsi"/>
          <w:sz w:val="22"/>
          <w:szCs w:val="22"/>
        </w:rPr>
        <w:t xml:space="preserve">The Director’s and Youth Services reports were discussed.  Jane will be hiring an adult services specialist soon.  </w:t>
      </w:r>
    </w:p>
    <w:p w14:paraId="455AE120" w14:textId="3F4063D4" w:rsidR="00F26386" w:rsidRPr="009C7921" w:rsidRDefault="00F26386" w:rsidP="00956B0F">
      <w:pPr>
        <w:tabs>
          <w:tab w:val="decimal" w:pos="360"/>
          <w:tab w:val="left" w:pos="630"/>
          <w:tab w:val="left" w:pos="990"/>
          <w:tab w:val="left" w:pos="1260"/>
        </w:tabs>
        <w:spacing w:line="264" w:lineRule="auto"/>
        <w:rPr>
          <w:rFonts w:cstheme="minorHAnsi"/>
          <w:sz w:val="22"/>
          <w:szCs w:val="22"/>
        </w:rPr>
      </w:pPr>
    </w:p>
    <w:p w14:paraId="49149D7C" w14:textId="6C9B3B5A" w:rsidR="00234360" w:rsidRPr="000741BD" w:rsidRDefault="00F26386" w:rsidP="000741BD">
      <w:pPr>
        <w:tabs>
          <w:tab w:val="decimal" w:pos="450"/>
          <w:tab w:val="left" w:pos="720"/>
          <w:tab w:val="left" w:pos="990"/>
          <w:tab w:val="left" w:pos="1260"/>
        </w:tabs>
        <w:spacing w:line="264" w:lineRule="auto"/>
        <w:rPr>
          <w:rFonts w:cstheme="minorHAnsi"/>
          <w:b/>
          <w:sz w:val="22"/>
          <w:szCs w:val="22"/>
        </w:rPr>
      </w:pPr>
      <w:r w:rsidRPr="00AF5300">
        <w:rPr>
          <w:rFonts w:cstheme="minorHAnsi"/>
          <w:b/>
          <w:sz w:val="22"/>
          <w:szCs w:val="22"/>
        </w:rPr>
        <w:tab/>
        <w:t>V</w:t>
      </w:r>
      <w:r w:rsidR="00463869">
        <w:rPr>
          <w:rFonts w:cstheme="minorHAnsi"/>
          <w:b/>
          <w:sz w:val="22"/>
          <w:szCs w:val="22"/>
        </w:rPr>
        <w:t>I</w:t>
      </w:r>
      <w:r w:rsidRPr="00AF5300">
        <w:rPr>
          <w:rFonts w:cstheme="minorHAnsi"/>
          <w:b/>
          <w:sz w:val="22"/>
          <w:szCs w:val="22"/>
        </w:rPr>
        <w:t>I.</w:t>
      </w:r>
      <w:r w:rsidRPr="00AF5300">
        <w:rPr>
          <w:rFonts w:cstheme="minorHAnsi"/>
          <w:b/>
          <w:sz w:val="22"/>
          <w:szCs w:val="22"/>
        </w:rPr>
        <w:tab/>
      </w:r>
      <w:r w:rsidR="000741BD">
        <w:rPr>
          <w:rFonts w:cstheme="minorHAnsi"/>
          <w:b/>
          <w:sz w:val="22"/>
          <w:szCs w:val="22"/>
        </w:rPr>
        <w:t>Adjournment</w:t>
      </w:r>
    </w:p>
    <w:p w14:paraId="36A4CB70" w14:textId="1B6C6A1D" w:rsidR="00234360" w:rsidRPr="009C7921" w:rsidRDefault="00234360" w:rsidP="00956B0F">
      <w:pPr>
        <w:tabs>
          <w:tab w:val="decimal" w:pos="720"/>
        </w:tabs>
        <w:spacing w:before="120" w:line="264" w:lineRule="auto"/>
        <w:rPr>
          <w:rFonts w:cstheme="minorHAnsi"/>
          <w:sz w:val="22"/>
          <w:szCs w:val="22"/>
        </w:rPr>
      </w:pPr>
      <w:r w:rsidRPr="009C7921">
        <w:rPr>
          <w:rFonts w:cstheme="minorHAnsi"/>
          <w:sz w:val="22"/>
          <w:szCs w:val="22"/>
        </w:rPr>
        <w:t>With no further business before the board, the meeting was adjourned at 6:0</w:t>
      </w:r>
      <w:r w:rsidR="000741BD">
        <w:rPr>
          <w:rFonts w:cstheme="minorHAnsi"/>
          <w:sz w:val="22"/>
          <w:szCs w:val="22"/>
        </w:rPr>
        <w:t>2</w:t>
      </w:r>
      <w:r w:rsidRPr="009C7921">
        <w:rPr>
          <w:rFonts w:cstheme="minorHAnsi"/>
          <w:sz w:val="22"/>
          <w:szCs w:val="22"/>
        </w:rPr>
        <w:t xml:space="preserve"> pm. The next meeting is scheduled for Tuesday, </w:t>
      </w:r>
      <w:r w:rsidR="000741BD">
        <w:rPr>
          <w:rFonts w:cstheme="minorHAnsi"/>
          <w:sz w:val="22"/>
          <w:szCs w:val="22"/>
        </w:rPr>
        <w:t>August 13</w:t>
      </w:r>
      <w:r w:rsidRPr="009C7921">
        <w:rPr>
          <w:rFonts w:cstheme="minorHAnsi"/>
          <w:sz w:val="22"/>
          <w:szCs w:val="22"/>
        </w:rPr>
        <w:t>, 2019 at 4:00 pm in the Rodriguez Annex.</w:t>
      </w:r>
    </w:p>
    <w:p w14:paraId="2BAA8B4B" w14:textId="48AE8201" w:rsidR="00234360" w:rsidRPr="009C7921" w:rsidRDefault="00234360" w:rsidP="00956B0F">
      <w:pPr>
        <w:tabs>
          <w:tab w:val="decimal" w:pos="720"/>
        </w:tabs>
        <w:spacing w:line="264" w:lineRule="auto"/>
        <w:rPr>
          <w:rFonts w:cstheme="minorHAnsi"/>
          <w:sz w:val="22"/>
          <w:szCs w:val="22"/>
        </w:rPr>
      </w:pPr>
    </w:p>
    <w:p w14:paraId="69BE3E52" w14:textId="7CE82195" w:rsidR="00234360" w:rsidRPr="009C7921" w:rsidRDefault="00234360" w:rsidP="00956B0F">
      <w:pPr>
        <w:tabs>
          <w:tab w:val="decimal" w:pos="720"/>
        </w:tabs>
        <w:spacing w:line="264" w:lineRule="auto"/>
        <w:rPr>
          <w:rFonts w:cstheme="minorHAnsi"/>
          <w:sz w:val="22"/>
          <w:szCs w:val="22"/>
        </w:rPr>
      </w:pPr>
      <w:r w:rsidRPr="009C7921">
        <w:rPr>
          <w:rFonts w:cstheme="minorHAnsi"/>
          <w:sz w:val="22"/>
          <w:szCs w:val="22"/>
        </w:rPr>
        <w:t>Respectfully Submitted,</w:t>
      </w:r>
    </w:p>
    <w:p w14:paraId="705D5BAB" w14:textId="4892A9C7" w:rsidR="00234360" w:rsidRPr="009C7921" w:rsidRDefault="00234360" w:rsidP="00956B0F">
      <w:pPr>
        <w:tabs>
          <w:tab w:val="decimal" w:pos="720"/>
        </w:tabs>
        <w:spacing w:line="264" w:lineRule="auto"/>
        <w:rPr>
          <w:rFonts w:cstheme="minorHAnsi"/>
          <w:sz w:val="22"/>
          <w:szCs w:val="22"/>
        </w:rPr>
      </w:pPr>
    </w:p>
    <w:p w14:paraId="3D881E78" w14:textId="2A05C001" w:rsidR="00234360" w:rsidRPr="009C7921" w:rsidRDefault="00234360" w:rsidP="00956B0F">
      <w:pPr>
        <w:tabs>
          <w:tab w:val="decimal" w:pos="720"/>
        </w:tabs>
        <w:spacing w:line="264" w:lineRule="auto"/>
        <w:rPr>
          <w:rFonts w:cstheme="minorHAnsi"/>
          <w:sz w:val="22"/>
          <w:szCs w:val="22"/>
        </w:rPr>
      </w:pPr>
    </w:p>
    <w:p w14:paraId="39A3BB1C" w14:textId="594DE55B" w:rsidR="00234360" w:rsidRPr="009C7921" w:rsidRDefault="00234360" w:rsidP="00956B0F">
      <w:pPr>
        <w:tabs>
          <w:tab w:val="decimal" w:pos="720"/>
        </w:tabs>
        <w:spacing w:line="264" w:lineRule="auto"/>
        <w:rPr>
          <w:rFonts w:cstheme="minorHAnsi"/>
          <w:sz w:val="22"/>
          <w:szCs w:val="22"/>
        </w:rPr>
      </w:pPr>
    </w:p>
    <w:p w14:paraId="1C64B924" w14:textId="69A373B2" w:rsidR="00234360" w:rsidRPr="009C7921" w:rsidRDefault="00956B0F" w:rsidP="00956B0F">
      <w:pPr>
        <w:tabs>
          <w:tab w:val="decimal" w:pos="720"/>
        </w:tabs>
        <w:spacing w:line="264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Karen Esvelt, Secretary</w:t>
      </w:r>
    </w:p>
    <w:p w14:paraId="3B4C350E" w14:textId="3E9A5B4A" w:rsidR="00234360" w:rsidRPr="009C7921" w:rsidRDefault="00234360" w:rsidP="00956B0F">
      <w:pPr>
        <w:tabs>
          <w:tab w:val="decimal" w:pos="720"/>
        </w:tabs>
        <w:spacing w:line="264" w:lineRule="auto"/>
        <w:rPr>
          <w:rFonts w:cstheme="minorHAnsi"/>
          <w:sz w:val="22"/>
          <w:szCs w:val="22"/>
        </w:rPr>
      </w:pPr>
      <w:r w:rsidRPr="009C7921">
        <w:rPr>
          <w:rFonts w:cstheme="minorHAnsi"/>
          <w:sz w:val="22"/>
          <w:szCs w:val="22"/>
        </w:rPr>
        <w:t>Jefferson County Library District Board of Directors</w:t>
      </w:r>
    </w:p>
    <w:p w14:paraId="2E64C307" w14:textId="6A9AC21A" w:rsidR="00857543" w:rsidRDefault="00857543" w:rsidP="00956B0F">
      <w:pPr>
        <w:tabs>
          <w:tab w:val="decimal" w:pos="720"/>
        </w:tabs>
        <w:spacing w:line="264" w:lineRule="auto"/>
      </w:pPr>
    </w:p>
    <w:p w14:paraId="4E154220" w14:textId="77777777" w:rsidR="00857543" w:rsidRDefault="00857543" w:rsidP="00956B0F">
      <w:pPr>
        <w:spacing w:line="264" w:lineRule="auto"/>
      </w:pPr>
    </w:p>
    <w:p w14:paraId="526FE142" w14:textId="77777777" w:rsidR="000C3538" w:rsidRDefault="000C3538" w:rsidP="00956B0F">
      <w:pPr>
        <w:spacing w:line="264" w:lineRule="auto"/>
      </w:pPr>
    </w:p>
    <w:sectPr w:rsidR="000C3538" w:rsidSect="00463869">
      <w:footerReference w:type="even" r:id="rId8"/>
      <w:footerReference w:type="default" r:id="rId9"/>
      <w:pgSz w:w="12240" w:h="15840"/>
      <w:pgMar w:top="1440" w:right="1080" w:bottom="1440" w:left="108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95607" w14:textId="77777777" w:rsidR="009E3868" w:rsidRDefault="009E3868" w:rsidP="009C7921">
      <w:r>
        <w:separator/>
      </w:r>
    </w:p>
  </w:endnote>
  <w:endnote w:type="continuationSeparator" w:id="0">
    <w:p w14:paraId="69C2DFE0" w14:textId="77777777" w:rsidR="009E3868" w:rsidRDefault="009E3868" w:rsidP="009C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009579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709BFD" w14:textId="437C2063" w:rsidR="009C7921" w:rsidRDefault="009C7921" w:rsidP="00F554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50657B" w14:textId="77777777" w:rsidR="009C7921" w:rsidRDefault="009C79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234002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A29866" w14:textId="394353D7" w:rsidR="009C7921" w:rsidRDefault="009C7921" w:rsidP="00F554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2E5F5C" w14:textId="77777777" w:rsidR="00283E60" w:rsidRDefault="009C7921">
    <w:pPr>
      <w:pStyle w:val="Footer"/>
      <w:rPr>
        <w:sz w:val="20"/>
        <w:szCs w:val="20"/>
      </w:rPr>
    </w:pPr>
    <w:r w:rsidRPr="009C7921">
      <w:rPr>
        <w:sz w:val="20"/>
        <w:szCs w:val="20"/>
      </w:rPr>
      <w:t>Board of Directors</w:t>
    </w:r>
    <w:r w:rsidRPr="009C7921">
      <w:rPr>
        <w:sz w:val="20"/>
        <w:szCs w:val="20"/>
      </w:rPr>
      <w:ptab w:relativeTo="margin" w:alignment="center" w:leader="none"/>
    </w:r>
    <w:r w:rsidRPr="009C7921">
      <w:rPr>
        <w:sz w:val="20"/>
        <w:szCs w:val="20"/>
      </w:rPr>
      <w:ptab w:relativeTo="margin" w:alignment="right" w:leader="none"/>
    </w:r>
    <w:r w:rsidR="00283E60">
      <w:rPr>
        <w:sz w:val="20"/>
        <w:szCs w:val="20"/>
      </w:rPr>
      <w:t>June</w:t>
    </w:r>
  </w:p>
  <w:p w14:paraId="3AADA910" w14:textId="51819498" w:rsidR="009C7921" w:rsidRPr="009C7921" w:rsidRDefault="009C7921">
    <w:pPr>
      <w:pStyle w:val="Footer"/>
      <w:rPr>
        <w:sz w:val="20"/>
        <w:szCs w:val="20"/>
      </w:rPr>
    </w:pPr>
    <w:r w:rsidRPr="009C7921">
      <w:rPr>
        <w:sz w:val="20"/>
        <w:szCs w:val="20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825EA" w14:textId="77777777" w:rsidR="009E3868" w:rsidRDefault="009E3868" w:rsidP="009C7921">
      <w:r>
        <w:separator/>
      </w:r>
    </w:p>
  </w:footnote>
  <w:footnote w:type="continuationSeparator" w:id="0">
    <w:p w14:paraId="404C5E26" w14:textId="77777777" w:rsidR="009E3868" w:rsidRDefault="009E3868" w:rsidP="009C7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13"/>
    <w:rsid w:val="000741BD"/>
    <w:rsid w:val="00077D10"/>
    <w:rsid w:val="000C3538"/>
    <w:rsid w:val="00175581"/>
    <w:rsid w:val="001D67DF"/>
    <w:rsid w:val="00221080"/>
    <w:rsid w:val="00234360"/>
    <w:rsid w:val="00253BB1"/>
    <w:rsid w:val="00262B09"/>
    <w:rsid w:val="002757CD"/>
    <w:rsid w:val="00283E60"/>
    <w:rsid w:val="00362C56"/>
    <w:rsid w:val="0036300A"/>
    <w:rsid w:val="003B0246"/>
    <w:rsid w:val="003C23EA"/>
    <w:rsid w:val="003C3DA1"/>
    <w:rsid w:val="00442F1A"/>
    <w:rsid w:val="00463869"/>
    <w:rsid w:val="005908CA"/>
    <w:rsid w:val="005D53A2"/>
    <w:rsid w:val="0063425D"/>
    <w:rsid w:val="00663492"/>
    <w:rsid w:val="0066749E"/>
    <w:rsid w:val="006B10C2"/>
    <w:rsid w:val="006D6F13"/>
    <w:rsid w:val="00717C3F"/>
    <w:rsid w:val="00857543"/>
    <w:rsid w:val="00956B0F"/>
    <w:rsid w:val="00965629"/>
    <w:rsid w:val="009A7BA2"/>
    <w:rsid w:val="009C7921"/>
    <w:rsid w:val="009E3868"/>
    <w:rsid w:val="00A167D9"/>
    <w:rsid w:val="00A32E5F"/>
    <w:rsid w:val="00AF5300"/>
    <w:rsid w:val="00B01D77"/>
    <w:rsid w:val="00B14439"/>
    <w:rsid w:val="00BA59B3"/>
    <w:rsid w:val="00C122D9"/>
    <w:rsid w:val="00C3148F"/>
    <w:rsid w:val="00C35E0F"/>
    <w:rsid w:val="00D17B45"/>
    <w:rsid w:val="00D24517"/>
    <w:rsid w:val="00D51E63"/>
    <w:rsid w:val="00D66C34"/>
    <w:rsid w:val="00E0238E"/>
    <w:rsid w:val="00EE011C"/>
    <w:rsid w:val="00F1211E"/>
    <w:rsid w:val="00F26386"/>
    <w:rsid w:val="00F41E77"/>
    <w:rsid w:val="00FB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19AA"/>
  <w15:chartTrackingRefBased/>
  <w15:docId w15:val="{452F3DA6-F22F-BB4D-A6CF-0696F3A9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1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4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7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921"/>
  </w:style>
  <w:style w:type="paragraph" w:styleId="Footer">
    <w:name w:val="footer"/>
    <w:basedOn w:val="Normal"/>
    <w:link w:val="FooterChar"/>
    <w:uiPriority w:val="99"/>
    <w:unhideWhenUsed/>
    <w:rsid w:val="009C7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921"/>
  </w:style>
  <w:style w:type="character" w:styleId="PageNumber">
    <w:name w:val="page number"/>
    <w:basedOn w:val="DefaultParagraphFont"/>
    <w:uiPriority w:val="99"/>
    <w:semiHidden/>
    <w:unhideWhenUsed/>
    <w:rsid w:val="009C7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8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 Innes</dc:creator>
  <cp:keywords/>
  <dc:description/>
  <cp:lastModifiedBy>JE Innes</cp:lastModifiedBy>
  <cp:revision>4</cp:revision>
  <dcterms:created xsi:type="dcterms:W3CDTF">2020-06-03T00:12:00Z</dcterms:created>
  <dcterms:modified xsi:type="dcterms:W3CDTF">2020-06-03T00:45:00Z</dcterms:modified>
</cp:coreProperties>
</file>